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CEC" w:rsidRPr="0089266D" w:rsidRDefault="00201FB5" w:rsidP="00201FB5">
      <w:pPr>
        <w:bidi/>
        <w:jc w:val="center"/>
        <w:rPr>
          <w:rFonts w:cs="David"/>
          <w:b/>
          <w:bCs/>
          <w:sz w:val="32"/>
          <w:szCs w:val="32"/>
          <w:u w:val="single"/>
          <w:rtl/>
        </w:rPr>
      </w:pPr>
      <w:r>
        <w:rPr>
          <w:rFonts w:cs="David" w:hint="cs"/>
          <w:b/>
          <w:bCs/>
          <w:sz w:val="32"/>
          <w:szCs w:val="32"/>
          <w:u w:val="single"/>
          <w:rtl/>
        </w:rPr>
        <w:t>כ</w:t>
      </w:r>
      <w:r w:rsidR="002814B0">
        <w:rPr>
          <w:rFonts w:cs="David" w:hint="cs"/>
          <w:b/>
          <w:bCs/>
          <w:sz w:val="32"/>
          <w:szCs w:val="32"/>
          <w:u w:val="single"/>
          <w:rtl/>
        </w:rPr>
        <w:t>י</w:t>
      </w:r>
      <w:r>
        <w:rPr>
          <w:rFonts w:cs="David" w:hint="cs"/>
          <w:b/>
          <w:bCs/>
          <w:sz w:val="32"/>
          <w:szCs w:val="32"/>
          <w:u w:val="single"/>
          <w:rtl/>
        </w:rPr>
        <w:t>נ</w:t>
      </w:r>
      <w:r w:rsidR="002814B0">
        <w:rPr>
          <w:rFonts w:cs="David" w:hint="cs"/>
          <w:b/>
          <w:bCs/>
          <w:sz w:val="32"/>
          <w:szCs w:val="32"/>
          <w:u w:val="single"/>
          <w:rtl/>
        </w:rPr>
        <w:t>ו</w:t>
      </w:r>
      <w:r>
        <w:rPr>
          <w:rFonts w:cs="David" w:hint="cs"/>
          <w:b/>
          <w:bCs/>
          <w:sz w:val="32"/>
          <w:szCs w:val="32"/>
          <w:u w:val="single"/>
          <w:rtl/>
        </w:rPr>
        <w:t xml:space="preserve">ס </w:t>
      </w:r>
      <w:r w:rsidR="002814B0">
        <w:rPr>
          <w:rFonts w:cs="David" w:hint="cs"/>
          <w:b/>
          <w:bCs/>
          <w:sz w:val="32"/>
          <w:szCs w:val="32"/>
          <w:u w:val="single"/>
          <w:rtl/>
        </w:rPr>
        <w:t xml:space="preserve">לרגל </w:t>
      </w:r>
      <w:r>
        <w:rPr>
          <w:rFonts w:cs="David" w:hint="cs"/>
          <w:b/>
          <w:bCs/>
          <w:sz w:val="32"/>
          <w:szCs w:val="32"/>
          <w:u w:val="single"/>
          <w:rtl/>
        </w:rPr>
        <w:t>30 שנה לאיגוד צלמי</w:t>
      </w:r>
      <w:r w:rsidR="002814B0">
        <w:rPr>
          <w:rFonts w:cs="David" w:hint="cs"/>
          <w:b/>
          <w:bCs/>
          <w:sz w:val="32"/>
          <w:szCs w:val="32"/>
          <w:u w:val="single"/>
          <w:rtl/>
        </w:rPr>
        <w:t xml:space="preserve"> המוז</w:t>
      </w:r>
      <w:r w:rsidR="000D4CEC" w:rsidRPr="0089266D">
        <w:rPr>
          <w:rFonts w:cs="David" w:hint="cs"/>
          <w:b/>
          <w:bCs/>
          <w:sz w:val="32"/>
          <w:szCs w:val="32"/>
          <w:u w:val="single"/>
          <w:rtl/>
        </w:rPr>
        <w:t>א</w:t>
      </w:r>
      <w:r w:rsidR="000B5602">
        <w:rPr>
          <w:rFonts w:cs="David" w:hint="cs"/>
          <w:b/>
          <w:bCs/>
          <w:sz w:val="32"/>
          <w:szCs w:val="32"/>
          <w:u w:val="single"/>
          <w:rtl/>
        </w:rPr>
        <w:t>ו</w:t>
      </w:r>
      <w:r>
        <w:rPr>
          <w:rFonts w:cs="David" w:hint="cs"/>
          <w:b/>
          <w:bCs/>
          <w:sz w:val="32"/>
          <w:szCs w:val="32"/>
          <w:u w:val="single"/>
          <w:rtl/>
        </w:rPr>
        <w:t>נ</w:t>
      </w:r>
      <w:r w:rsidR="000D4CEC" w:rsidRPr="0089266D">
        <w:rPr>
          <w:rFonts w:cs="David" w:hint="cs"/>
          <w:b/>
          <w:bCs/>
          <w:sz w:val="32"/>
          <w:szCs w:val="32"/>
          <w:u w:val="single"/>
          <w:rtl/>
        </w:rPr>
        <w:t>ים באנגליה</w:t>
      </w:r>
      <w:r w:rsidR="002814B0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0D4CEC" w:rsidRPr="0089266D">
        <w:rPr>
          <w:rFonts w:cs="David" w:hint="cs"/>
          <w:b/>
          <w:bCs/>
          <w:sz w:val="32"/>
          <w:szCs w:val="32"/>
          <w:u w:val="single"/>
          <w:rtl/>
        </w:rPr>
        <w:t>(</w:t>
      </w:r>
      <w:r w:rsidR="000D4CEC" w:rsidRPr="0089266D">
        <w:rPr>
          <w:rFonts w:cs="David"/>
          <w:b/>
          <w:bCs/>
          <w:sz w:val="32"/>
          <w:szCs w:val="32"/>
          <w:u w:val="single"/>
        </w:rPr>
        <w:t>AHFAP</w:t>
      </w:r>
      <w:r w:rsidR="000D4CEC" w:rsidRPr="0089266D">
        <w:rPr>
          <w:rFonts w:cs="David" w:hint="cs"/>
          <w:b/>
          <w:bCs/>
          <w:sz w:val="32"/>
          <w:szCs w:val="32"/>
          <w:u w:val="single"/>
          <w:rtl/>
        </w:rPr>
        <w:t>)</w:t>
      </w:r>
    </w:p>
    <w:p w:rsidR="000D4CEC" w:rsidRPr="0089266D" w:rsidRDefault="000D4CEC" w:rsidP="002814B0">
      <w:pPr>
        <w:bidi/>
        <w:jc w:val="center"/>
        <w:rPr>
          <w:rFonts w:cs="David"/>
          <w:b/>
          <w:bCs/>
          <w:sz w:val="32"/>
          <w:szCs w:val="32"/>
          <w:rtl/>
        </w:rPr>
      </w:pPr>
      <w:r w:rsidRPr="0089266D">
        <w:rPr>
          <w:rFonts w:cs="David" w:hint="cs"/>
          <w:b/>
          <w:bCs/>
          <w:sz w:val="32"/>
          <w:szCs w:val="32"/>
          <w:rtl/>
        </w:rPr>
        <w:t>2</w:t>
      </w:r>
      <w:r w:rsidR="002814B0">
        <w:rPr>
          <w:rFonts w:cs="David" w:hint="cs"/>
          <w:b/>
          <w:bCs/>
          <w:sz w:val="32"/>
          <w:szCs w:val="32"/>
          <w:rtl/>
        </w:rPr>
        <w:t>3</w:t>
      </w:r>
      <w:r w:rsidRPr="0089266D">
        <w:rPr>
          <w:rFonts w:cs="David" w:hint="cs"/>
          <w:b/>
          <w:bCs/>
          <w:sz w:val="32"/>
          <w:szCs w:val="32"/>
          <w:rtl/>
        </w:rPr>
        <w:t>-2</w:t>
      </w:r>
      <w:r w:rsidR="002814B0">
        <w:rPr>
          <w:rFonts w:cs="David" w:hint="cs"/>
          <w:b/>
          <w:bCs/>
          <w:sz w:val="32"/>
          <w:szCs w:val="32"/>
          <w:rtl/>
        </w:rPr>
        <w:t>2</w:t>
      </w:r>
      <w:r w:rsidRPr="0089266D">
        <w:rPr>
          <w:rFonts w:cs="David" w:hint="cs"/>
          <w:b/>
          <w:bCs/>
          <w:sz w:val="32"/>
          <w:szCs w:val="32"/>
          <w:rtl/>
        </w:rPr>
        <w:t xml:space="preserve"> </w:t>
      </w:r>
      <w:r w:rsidR="002814B0">
        <w:rPr>
          <w:rFonts w:cs="David" w:hint="cs"/>
          <w:b/>
          <w:bCs/>
          <w:sz w:val="32"/>
          <w:szCs w:val="32"/>
          <w:rtl/>
        </w:rPr>
        <w:t>ב</w:t>
      </w:r>
      <w:r w:rsidRPr="0089266D">
        <w:rPr>
          <w:rFonts w:cs="David" w:hint="cs"/>
          <w:b/>
          <w:bCs/>
          <w:sz w:val="32"/>
          <w:szCs w:val="32"/>
          <w:rtl/>
        </w:rPr>
        <w:t>אוקטובר 2015</w:t>
      </w:r>
    </w:p>
    <w:p w:rsidR="00AD5647" w:rsidRPr="0089266D" w:rsidRDefault="000D4CEC" w:rsidP="00A07C00">
      <w:pPr>
        <w:bidi/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89266D">
        <w:rPr>
          <w:rFonts w:cs="David" w:hint="cs"/>
          <w:b/>
          <w:bCs/>
          <w:sz w:val="28"/>
          <w:szCs w:val="28"/>
          <w:u w:val="single"/>
          <w:rtl/>
        </w:rPr>
        <w:t>מאת: אלי פוזנר</w:t>
      </w:r>
    </w:p>
    <w:p w:rsidR="000D4CEC" w:rsidRDefault="000D4CEC" w:rsidP="002814B0">
      <w:pPr>
        <w:bidi/>
        <w:rPr>
          <w:rFonts w:cs="David"/>
          <w:sz w:val="24"/>
          <w:szCs w:val="24"/>
          <w:rtl/>
        </w:rPr>
      </w:pPr>
      <w:r w:rsidRPr="000D4CEC">
        <w:rPr>
          <w:rFonts w:cs="David" w:hint="cs"/>
          <w:sz w:val="24"/>
          <w:szCs w:val="24"/>
          <w:rtl/>
        </w:rPr>
        <w:t>הכ</w:t>
      </w:r>
      <w:r w:rsidR="002814B0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2814B0">
        <w:rPr>
          <w:rFonts w:cs="David" w:hint="cs"/>
          <w:sz w:val="24"/>
          <w:szCs w:val="24"/>
          <w:rtl/>
        </w:rPr>
        <w:t>ו</w:t>
      </w:r>
      <w:r w:rsidRPr="000D4CEC">
        <w:rPr>
          <w:rFonts w:cs="David" w:hint="cs"/>
          <w:sz w:val="24"/>
          <w:szCs w:val="24"/>
          <w:rtl/>
        </w:rPr>
        <w:t>ס התקיים</w:t>
      </w:r>
      <w:r>
        <w:rPr>
          <w:rFonts w:cs="David" w:hint="cs"/>
          <w:sz w:val="24"/>
          <w:szCs w:val="24"/>
          <w:rtl/>
        </w:rPr>
        <w:t xml:space="preserve"> במוזאון חיל האוויר המלכותי בהנדון, לונדון, וכלל כ</w:t>
      </w:r>
      <w:r w:rsidR="002814B0">
        <w:rPr>
          <w:rFonts w:cs="David" w:hint="cs"/>
          <w:sz w:val="24"/>
          <w:szCs w:val="24"/>
          <w:rtl/>
        </w:rPr>
        <w:t>-180 משתתפים מ-</w:t>
      </w:r>
      <w:r>
        <w:rPr>
          <w:rFonts w:cs="David" w:hint="cs"/>
          <w:sz w:val="24"/>
          <w:szCs w:val="24"/>
          <w:rtl/>
        </w:rPr>
        <w:t>9 מדינות, ב</w:t>
      </w:r>
      <w:r w:rsidR="002814B0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>ן: אנגליה, סקוטלנד, הולנד, ארה"ב ועוד.</w:t>
      </w:r>
    </w:p>
    <w:p w:rsidR="000D4CEC" w:rsidRDefault="000D4CEC" w:rsidP="002814B0">
      <w:pPr>
        <w:bidi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בין המשתתפים בכ</w:t>
      </w:r>
      <w:r w:rsidR="002814B0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2814B0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ס היו </w:t>
      </w:r>
      <w:r w:rsidR="002814B0">
        <w:rPr>
          <w:rFonts w:cs="David" w:hint="cs"/>
          <w:sz w:val="24"/>
          <w:szCs w:val="24"/>
          <w:rtl/>
        </w:rPr>
        <w:t>צלמים ממוז</w:t>
      </w:r>
      <w:r>
        <w:rPr>
          <w:rFonts w:cs="David" w:hint="cs"/>
          <w:sz w:val="24"/>
          <w:szCs w:val="24"/>
          <w:rtl/>
        </w:rPr>
        <w:t>אונים שונים</w:t>
      </w:r>
      <w:r w:rsidR="0089266D">
        <w:rPr>
          <w:rFonts w:cs="David" w:hint="cs"/>
          <w:sz w:val="24"/>
          <w:szCs w:val="24"/>
          <w:rtl/>
        </w:rPr>
        <w:t>,</w:t>
      </w:r>
      <w:r w:rsidR="00864D4A">
        <w:rPr>
          <w:rFonts w:cs="David" w:hint="cs"/>
          <w:sz w:val="24"/>
          <w:szCs w:val="24"/>
          <w:rtl/>
        </w:rPr>
        <w:t xml:space="preserve"> צלמים פרטיים</w:t>
      </w:r>
      <w:r>
        <w:rPr>
          <w:rFonts w:cs="David" w:hint="cs"/>
          <w:sz w:val="24"/>
          <w:szCs w:val="24"/>
          <w:rtl/>
        </w:rPr>
        <w:t>, מנהלי מחלקות צילום</w:t>
      </w:r>
      <w:r w:rsidR="00864D4A">
        <w:rPr>
          <w:rFonts w:cs="David" w:hint="cs"/>
          <w:sz w:val="24"/>
          <w:szCs w:val="24"/>
          <w:rtl/>
        </w:rPr>
        <w:t xml:space="preserve">, מנהלי מחלקות רישום, מנהלי שירותים </w:t>
      </w:r>
      <w:r w:rsidR="002814B0">
        <w:rPr>
          <w:rFonts w:cs="David" w:hint="cs"/>
          <w:sz w:val="24"/>
          <w:szCs w:val="24"/>
          <w:rtl/>
        </w:rPr>
        <w:t>ל</w:t>
      </w:r>
      <w:r w:rsidR="00864D4A">
        <w:rPr>
          <w:rFonts w:cs="David" w:hint="cs"/>
          <w:sz w:val="24"/>
          <w:szCs w:val="24"/>
          <w:rtl/>
        </w:rPr>
        <w:t>אוצרות, מנהלי פרסום ואנשי מדיה ותוכן ד</w:t>
      </w:r>
      <w:r w:rsidR="002814B0">
        <w:rPr>
          <w:rFonts w:cs="David" w:hint="cs"/>
          <w:sz w:val="24"/>
          <w:szCs w:val="24"/>
          <w:rtl/>
        </w:rPr>
        <w:t>יגיטלי. המשתתפים באו בעיקר ממוזאונים כגון: המוז</w:t>
      </w:r>
      <w:r w:rsidR="00864D4A">
        <w:rPr>
          <w:rFonts w:cs="David" w:hint="cs"/>
          <w:sz w:val="24"/>
          <w:szCs w:val="24"/>
          <w:rtl/>
        </w:rPr>
        <w:t>און הבריטי, טייט, רייקס מוזאון, גטי, מוזאון ואן גוך, מוזאון ויקט</w:t>
      </w:r>
      <w:r w:rsidR="002814B0">
        <w:rPr>
          <w:rFonts w:cs="David" w:hint="cs"/>
          <w:sz w:val="24"/>
          <w:szCs w:val="24"/>
          <w:rtl/>
        </w:rPr>
        <w:t>ו</w:t>
      </w:r>
      <w:r w:rsidR="00864D4A">
        <w:rPr>
          <w:rFonts w:cs="David" w:hint="cs"/>
          <w:sz w:val="24"/>
          <w:szCs w:val="24"/>
          <w:rtl/>
        </w:rPr>
        <w:t>ריה ואלברט, מוזאון המדע בלונדון, הספר</w:t>
      </w:r>
      <w:r w:rsidR="002814B0">
        <w:rPr>
          <w:rFonts w:cs="David" w:hint="cs"/>
          <w:sz w:val="24"/>
          <w:szCs w:val="24"/>
          <w:rtl/>
        </w:rPr>
        <w:t>י</w:t>
      </w:r>
      <w:r w:rsidR="00864D4A">
        <w:rPr>
          <w:rFonts w:cs="David" w:hint="cs"/>
          <w:sz w:val="24"/>
          <w:szCs w:val="24"/>
          <w:rtl/>
        </w:rPr>
        <w:t>יה הלאומית באנגליה ו</w:t>
      </w:r>
      <w:r w:rsidR="002814B0">
        <w:rPr>
          <w:rFonts w:cs="David" w:hint="cs"/>
          <w:sz w:val="24"/>
          <w:szCs w:val="24"/>
          <w:rtl/>
        </w:rPr>
        <w:t>אחרים</w:t>
      </w:r>
      <w:r w:rsidR="00864D4A">
        <w:rPr>
          <w:rFonts w:cs="David" w:hint="cs"/>
          <w:sz w:val="24"/>
          <w:szCs w:val="24"/>
          <w:rtl/>
        </w:rPr>
        <w:t>.</w:t>
      </w:r>
    </w:p>
    <w:p w:rsidR="00695486" w:rsidRDefault="00864D4A" w:rsidP="002814B0">
      <w:pPr>
        <w:bidi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יומו הראשון של הכ</w:t>
      </w:r>
      <w:r w:rsidR="002814B0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2814B0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>ס הסתכם ב</w:t>
      </w:r>
      <w:r w:rsidR="00695486">
        <w:rPr>
          <w:rFonts w:cs="David" w:hint="cs"/>
          <w:sz w:val="24"/>
          <w:szCs w:val="24"/>
          <w:rtl/>
        </w:rPr>
        <w:t>-13 הרצאות ויומו השני ה</w:t>
      </w:r>
      <w:r w:rsidR="0089266D">
        <w:rPr>
          <w:rFonts w:cs="David" w:hint="cs"/>
          <w:sz w:val="24"/>
          <w:szCs w:val="24"/>
          <w:rtl/>
        </w:rPr>
        <w:t>כיל</w:t>
      </w:r>
      <w:r w:rsidR="00695486">
        <w:rPr>
          <w:rFonts w:cs="David" w:hint="cs"/>
          <w:sz w:val="24"/>
          <w:szCs w:val="24"/>
          <w:rtl/>
        </w:rPr>
        <w:t xml:space="preserve"> ביקורים במחלקות הצילום במוזאונים ברחבי לונדון.</w:t>
      </w:r>
    </w:p>
    <w:p w:rsidR="00864D4A" w:rsidRDefault="00695486" w:rsidP="002814B0">
      <w:pPr>
        <w:bidi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ההרצ</w:t>
      </w:r>
      <w:r w:rsidR="002814B0">
        <w:rPr>
          <w:rFonts w:cs="David" w:hint="cs"/>
          <w:sz w:val="24"/>
          <w:szCs w:val="24"/>
          <w:rtl/>
        </w:rPr>
        <w:t>אות היו בכל מה שקשור לצילום מוז</w:t>
      </w:r>
      <w:r>
        <w:rPr>
          <w:rFonts w:cs="David" w:hint="cs"/>
          <w:sz w:val="24"/>
          <w:szCs w:val="24"/>
          <w:rtl/>
        </w:rPr>
        <w:t>אלי, מבחינת טכניקה ומ</w:t>
      </w:r>
      <w:r w:rsidR="0089266D">
        <w:rPr>
          <w:rFonts w:cs="David" w:hint="cs"/>
          <w:sz w:val="24"/>
          <w:szCs w:val="24"/>
          <w:rtl/>
        </w:rPr>
        <w:t>ב</w:t>
      </w:r>
      <w:r>
        <w:rPr>
          <w:rFonts w:cs="David" w:hint="cs"/>
          <w:sz w:val="24"/>
          <w:szCs w:val="24"/>
          <w:rtl/>
        </w:rPr>
        <w:t xml:space="preserve">חינה תיאורטית. </w:t>
      </w:r>
      <w:r w:rsidR="00864D4A">
        <w:rPr>
          <w:rFonts w:cs="David" w:hint="cs"/>
          <w:sz w:val="24"/>
          <w:szCs w:val="24"/>
          <w:rtl/>
        </w:rPr>
        <w:t xml:space="preserve"> </w:t>
      </w:r>
    </w:p>
    <w:p w:rsidR="00695486" w:rsidRDefault="00695486" w:rsidP="00BE51A2">
      <w:pPr>
        <w:bidi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הרצאות אש</w:t>
      </w:r>
      <w:r w:rsidR="002814B0">
        <w:rPr>
          <w:rFonts w:cs="David" w:hint="cs"/>
          <w:sz w:val="24"/>
          <w:szCs w:val="24"/>
          <w:rtl/>
        </w:rPr>
        <w:t>ר היו חשובות</w:t>
      </w:r>
      <w:r>
        <w:rPr>
          <w:rFonts w:cs="David" w:hint="cs"/>
          <w:sz w:val="24"/>
          <w:szCs w:val="24"/>
          <w:rtl/>
        </w:rPr>
        <w:t xml:space="preserve"> לנו</w:t>
      </w:r>
      <w:r w:rsidR="002814B0">
        <w:rPr>
          <w:rFonts w:cs="David" w:hint="cs"/>
          <w:sz w:val="24"/>
          <w:szCs w:val="24"/>
          <w:rtl/>
        </w:rPr>
        <w:t xml:space="preserve"> בשל היותנו</w:t>
      </w:r>
      <w:r>
        <w:rPr>
          <w:rFonts w:cs="David" w:hint="cs"/>
          <w:sz w:val="24"/>
          <w:szCs w:val="24"/>
          <w:rtl/>
        </w:rPr>
        <w:t xml:space="preserve"> מוזאון ו</w:t>
      </w:r>
      <w:r w:rsidR="002814B0">
        <w:rPr>
          <w:rFonts w:cs="David" w:hint="cs"/>
          <w:sz w:val="24"/>
          <w:szCs w:val="24"/>
          <w:rtl/>
        </w:rPr>
        <w:t xml:space="preserve">האירו </w:t>
      </w:r>
      <w:r>
        <w:rPr>
          <w:rFonts w:cs="David" w:hint="cs"/>
          <w:sz w:val="24"/>
          <w:szCs w:val="24"/>
          <w:rtl/>
        </w:rPr>
        <w:t xml:space="preserve">נקודת מבט על עבודתנו </w:t>
      </w:r>
      <w:r w:rsidR="002814B0">
        <w:rPr>
          <w:rFonts w:cs="David" w:hint="cs"/>
          <w:sz w:val="24"/>
          <w:szCs w:val="24"/>
          <w:rtl/>
        </w:rPr>
        <w:t>במוזאון ישראל</w:t>
      </w:r>
      <w:r>
        <w:rPr>
          <w:rFonts w:cs="David" w:hint="cs"/>
          <w:sz w:val="24"/>
          <w:szCs w:val="24"/>
          <w:rtl/>
        </w:rPr>
        <w:t>:</w:t>
      </w:r>
    </w:p>
    <w:p w:rsidR="00D62DE7" w:rsidRDefault="00D62DE7" w:rsidP="00D62DE7">
      <w:pPr>
        <w:pStyle w:val="a3"/>
        <w:numPr>
          <w:ilvl w:val="0"/>
          <w:numId w:val="1"/>
        </w:numPr>
        <w:bidi/>
        <w:rPr>
          <w:rFonts w:cs="David"/>
          <w:sz w:val="24"/>
          <w:szCs w:val="24"/>
        </w:rPr>
      </w:pPr>
      <w:r w:rsidRPr="00695486">
        <w:rPr>
          <w:rFonts w:cs="David" w:hint="cs"/>
          <w:sz w:val="24"/>
          <w:szCs w:val="24"/>
          <w:rtl/>
        </w:rPr>
        <w:t>הרצאתה של הגברת סטייסי ריין-סטריקר,</w:t>
      </w:r>
      <w:r>
        <w:rPr>
          <w:rFonts w:cs="David" w:hint="cs"/>
          <w:sz w:val="24"/>
          <w:szCs w:val="24"/>
          <w:rtl/>
        </w:rPr>
        <w:t xml:space="preserve"> צלמת בכירה בגטי:</w:t>
      </w:r>
    </w:p>
    <w:p w:rsidR="00D62DE7" w:rsidRDefault="00D62DE7" w:rsidP="00BE51A2">
      <w:pPr>
        <w:pStyle w:val="a3"/>
        <w:bidi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בגטי ישנם כמה אלפי צילומים אשר בהיותם רגישים מאוד לאור (כגון: קלוטייפ, והדפסות אלבומן) אינם נחשפים לציבור ונשמרים בחושך מוחלט. כאשר הוחלט למחשב את האוסף הייתה דילמה כיצד </w:t>
      </w:r>
      <w:r w:rsidR="00BE51A2">
        <w:rPr>
          <w:rFonts w:cs="David" w:hint="cs"/>
          <w:sz w:val="24"/>
          <w:szCs w:val="24"/>
          <w:rtl/>
        </w:rPr>
        <w:t>אפשר</w:t>
      </w:r>
      <w:r>
        <w:rPr>
          <w:rFonts w:cs="David" w:hint="cs"/>
          <w:sz w:val="24"/>
          <w:szCs w:val="24"/>
          <w:rtl/>
        </w:rPr>
        <w:t xml:space="preserve"> לצלם את אוסף הצילומים הרגישים האלו מבלי לפגוע בהם, אך כדי שיהיו נגישים לציבור בצורה ממוחשבת.</w:t>
      </w:r>
    </w:p>
    <w:p w:rsidR="00BE51A2" w:rsidRDefault="00BE51A2" w:rsidP="00BE51A2">
      <w:pPr>
        <w:pStyle w:val="a3"/>
        <w:bidi/>
        <w:rPr>
          <w:rFonts w:cs="David"/>
          <w:sz w:val="24"/>
          <w:szCs w:val="24"/>
          <w:rtl/>
        </w:rPr>
      </w:pPr>
    </w:p>
    <w:p w:rsidR="00D62DE7" w:rsidRDefault="00D62DE7" w:rsidP="00BE51A2">
      <w:pPr>
        <w:pStyle w:val="a3"/>
        <w:bidi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בהרצאתה</w:t>
      </w:r>
      <w:r w:rsidRPr="00695486">
        <w:rPr>
          <w:rFonts w:cs="David" w:hint="cs"/>
          <w:sz w:val="24"/>
          <w:szCs w:val="24"/>
          <w:rtl/>
        </w:rPr>
        <w:t xml:space="preserve"> הסבירה </w:t>
      </w:r>
      <w:r>
        <w:rPr>
          <w:rFonts w:cs="David" w:hint="cs"/>
          <w:sz w:val="24"/>
          <w:szCs w:val="24"/>
          <w:rtl/>
        </w:rPr>
        <w:t xml:space="preserve"> הגברת ריין-סטרייקר, </w:t>
      </w:r>
      <w:r w:rsidRPr="00695486">
        <w:rPr>
          <w:rFonts w:cs="David" w:hint="cs"/>
          <w:sz w:val="24"/>
          <w:szCs w:val="24"/>
          <w:rtl/>
        </w:rPr>
        <w:t>כיצד הם מצלמים את אוסף הצילומים הרגיש לאור שלהם</w:t>
      </w:r>
      <w:r>
        <w:rPr>
          <w:rFonts w:cs="David" w:hint="cs"/>
          <w:sz w:val="24"/>
          <w:szCs w:val="24"/>
          <w:rtl/>
        </w:rPr>
        <w:t>, כיצד הגיעו לדרך שבה הם מצלמים ומהם מסקנותיה מאופי כזה של עבו</w:t>
      </w:r>
      <w:r w:rsidR="00BE51A2">
        <w:rPr>
          <w:rFonts w:cs="David" w:hint="cs"/>
          <w:sz w:val="24"/>
          <w:szCs w:val="24"/>
          <w:rtl/>
        </w:rPr>
        <w:t>דה. היא נתנה נקודות למחשבה במוז</w:t>
      </w:r>
      <w:r>
        <w:rPr>
          <w:rFonts w:cs="David" w:hint="cs"/>
          <w:sz w:val="24"/>
          <w:szCs w:val="24"/>
          <w:rtl/>
        </w:rPr>
        <w:t xml:space="preserve">אונים אחרים כיצד עליהם לנהוג במקרים דומים, וענתה על שאלות הנוגעות לבעיות טכניות שיכולות להיווצר משיטת העבודה </w:t>
      </w:r>
      <w:r w:rsidR="00BE51A2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>הם מקפידים לעשות.</w:t>
      </w:r>
      <w:r w:rsidR="00BE51A2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ללא ספק, שיטת העבודה </w:t>
      </w:r>
      <w:r w:rsidR="00BE51A2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>הדגימה הגברת ריין-סטרייקר, יכולה להוות אבן דרך ב</w:t>
      </w:r>
      <w:r w:rsidR="00BE51A2">
        <w:rPr>
          <w:rFonts w:cs="David" w:hint="cs"/>
          <w:sz w:val="24"/>
          <w:szCs w:val="24"/>
          <w:rtl/>
        </w:rPr>
        <w:t>צילום עבודות רגישות לאור במוז</w:t>
      </w:r>
      <w:r>
        <w:rPr>
          <w:rFonts w:cs="David" w:hint="cs"/>
          <w:sz w:val="24"/>
          <w:szCs w:val="24"/>
          <w:rtl/>
        </w:rPr>
        <w:t>אונים בארץ.</w:t>
      </w:r>
    </w:p>
    <w:p w:rsidR="00D62DE7" w:rsidRDefault="00D62DE7" w:rsidP="00D62DE7">
      <w:pPr>
        <w:pStyle w:val="a3"/>
        <w:bidi/>
        <w:rPr>
          <w:rFonts w:cs="David"/>
          <w:sz w:val="24"/>
          <w:szCs w:val="24"/>
          <w:rtl/>
        </w:rPr>
      </w:pPr>
    </w:p>
    <w:p w:rsidR="00D62DE7" w:rsidRPr="00D62DE7" w:rsidRDefault="00EC40BA" w:rsidP="00BE51A2">
      <w:pPr>
        <w:pStyle w:val="a3"/>
        <w:numPr>
          <w:ilvl w:val="0"/>
          <w:numId w:val="1"/>
        </w:numPr>
        <w:bidi/>
        <w:rPr>
          <w:rFonts w:cs="David"/>
          <w:sz w:val="24"/>
          <w:szCs w:val="24"/>
          <w:rtl/>
        </w:rPr>
      </w:pPr>
      <w:r w:rsidRPr="00D62DE7">
        <w:rPr>
          <w:rFonts w:cs="David" w:hint="cs"/>
          <w:sz w:val="24"/>
          <w:szCs w:val="24"/>
          <w:rtl/>
        </w:rPr>
        <w:t xml:space="preserve">הרצאתו של מר ג'ושוע אקין, </w:t>
      </w:r>
      <w:r w:rsidR="00BE51A2">
        <w:rPr>
          <w:rFonts w:cs="David" w:hint="cs"/>
          <w:sz w:val="24"/>
          <w:szCs w:val="24"/>
          <w:rtl/>
        </w:rPr>
        <w:t xml:space="preserve">ממונה </w:t>
      </w:r>
      <w:r w:rsidRPr="00D62DE7">
        <w:rPr>
          <w:rFonts w:cs="David" w:hint="cs"/>
          <w:sz w:val="24"/>
          <w:szCs w:val="24"/>
          <w:rtl/>
        </w:rPr>
        <w:t>על הדימויים הדיגיטליים במוזאון המלכותי בגריני</w:t>
      </w:r>
      <w:r w:rsidR="00006BDB" w:rsidRPr="00D62DE7">
        <w:rPr>
          <w:rFonts w:cs="David" w:hint="cs"/>
          <w:sz w:val="24"/>
          <w:szCs w:val="24"/>
          <w:rtl/>
        </w:rPr>
        <w:t>ץ</w:t>
      </w:r>
      <w:r w:rsidR="00D62DE7">
        <w:rPr>
          <w:rFonts w:cs="David" w:hint="cs"/>
          <w:sz w:val="24"/>
          <w:szCs w:val="24"/>
          <w:rtl/>
        </w:rPr>
        <w:t>':</w:t>
      </w:r>
      <w:r w:rsidRPr="00D62DE7">
        <w:rPr>
          <w:rFonts w:cs="David" w:hint="cs"/>
          <w:sz w:val="24"/>
          <w:szCs w:val="24"/>
          <w:rtl/>
        </w:rPr>
        <w:t xml:space="preserve"> </w:t>
      </w:r>
      <w:r w:rsidR="00006BDB" w:rsidRPr="00D62DE7">
        <w:rPr>
          <w:rFonts w:cs="David" w:hint="cs"/>
          <w:sz w:val="24"/>
          <w:szCs w:val="24"/>
          <w:rtl/>
        </w:rPr>
        <w:t xml:space="preserve"> </w:t>
      </w:r>
      <w:r w:rsidRPr="00D62DE7">
        <w:rPr>
          <w:rFonts w:cs="David" w:hint="cs"/>
          <w:sz w:val="24"/>
          <w:szCs w:val="24"/>
          <w:rtl/>
        </w:rPr>
        <w:t xml:space="preserve"> ב</w:t>
      </w:r>
      <w:r w:rsidR="00006BDB" w:rsidRPr="00D62DE7">
        <w:rPr>
          <w:rFonts w:cs="David" w:hint="cs"/>
          <w:sz w:val="24"/>
          <w:szCs w:val="24"/>
          <w:rtl/>
        </w:rPr>
        <w:t>אוסף ה</w:t>
      </w:r>
      <w:r w:rsidRPr="00D62DE7">
        <w:rPr>
          <w:rFonts w:cs="David" w:hint="cs"/>
          <w:sz w:val="24"/>
          <w:szCs w:val="24"/>
          <w:rtl/>
        </w:rPr>
        <w:t>מוזאון בגריני</w:t>
      </w:r>
      <w:r w:rsidR="00006BDB" w:rsidRPr="00D62DE7">
        <w:rPr>
          <w:rFonts w:cs="David" w:hint="cs"/>
          <w:sz w:val="24"/>
          <w:szCs w:val="24"/>
          <w:rtl/>
        </w:rPr>
        <w:t>ץ</w:t>
      </w:r>
      <w:r w:rsidRPr="00D62DE7">
        <w:rPr>
          <w:rFonts w:cs="David" w:hint="cs"/>
          <w:sz w:val="24"/>
          <w:szCs w:val="24"/>
          <w:rtl/>
        </w:rPr>
        <w:t xml:space="preserve">' </w:t>
      </w:r>
      <w:r w:rsidR="00006BDB" w:rsidRPr="00D62DE7">
        <w:rPr>
          <w:rFonts w:cs="David" w:hint="cs"/>
          <w:sz w:val="24"/>
          <w:szCs w:val="24"/>
          <w:rtl/>
        </w:rPr>
        <w:t>קיימים מאות דגמים של ספינות בגדלים שונים. לאחר צילום הדגמים, אשר יכולים להגיע גם ל</w:t>
      </w:r>
      <w:r w:rsidR="00894F77" w:rsidRPr="00D62DE7">
        <w:rPr>
          <w:rFonts w:cs="David" w:hint="cs"/>
          <w:sz w:val="24"/>
          <w:szCs w:val="24"/>
          <w:rtl/>
        </w:rPr>
        <w:t xml:space="preserve">אורך של </w:t>
      </w:r>
      <w:r w:rsidR="00006BDB" w:rsidRPr="00D62DE7">
        <w:rPr>
          <w:rFonts w:cs="David" w:hint="cs"/>
          <w:sz w:val="24"/>
          <w:szCs w:val="24"/>
          <w:rtl/>
        </w:rPr>
        <w:t>כמה מטרים יש צורך בצריבתם על מנת ש</w:t>
      </w:r>
      <w:r w:rsidR="00BE51A2">
        <w:rPr>
          <w:rFonts w:cs="David" w:hint="cs"/>
          <w:sz w:val="24"/>
          <w:szCs w:val="24"/>
          <w:rtl/>
        </w:rPr>
        <w:t>י</w:t>
      </w:r>
      <w:r w:rsidR="00006BDB" w:rsidRPr="00D62DE7">
        <w:rPr>
          <w:rFonts w:cs="David" w:hint="cs"/>
          <w:sz w:val="24"/>
          <w:szCs w:val="24"/>
          <w:rtl/>
        </w:rPr>
        <w:t xml:space="preserve">יראו מכובדים ואחידים באתר האינטרנט של המוזאון. בהרצאתו, הדגים מר אקין את השיטה בה הוא מעבד את הצילומים וכיצד הוא למד </w:t>
      </w:r>
      <w:r w:rsidR="00894F77" w:rsidRPr="00D62DE7">
        <w:rPr>
          <w:rFonts w:cs="David" w:hint="cs"/>
          <w:sz w:val="24"/>
          <w:szCs w:val="24"/>
          <w:rtl/>
        </w:rPr>
        <w:t>מניסיונו, ומניסיונם של אחרים, מהי הדרך הטובה ביותר</w:t>
      </w:r>
      <w:r w:rsidR="00006BDB" w:rsidRPr="00D62DE7">
        <w:rPr>
          <w:rFonts w:cs="David" w:hint="cs"/>
          <w:sz w:val="24"/>
          <w:szCs w:val="24"/>
          <w:rtl/>
        </w:rPr>
        <w:t xml:space="preserve"> </w:t>
      </w:r>
      <w:r w:rsidR="00894F77" w:rsidRPr="00D62DE7">
        <w:rPr>
          <w:rFonts w:cs="David" w:hint="cs"/>
          <w:sz w:val="24"/>
          <w:szCs w:val="24"/>
          <w:rtl/>
        </w:rPr>
        <w:t xml:space="preserve">לצרוב צילומים המלאים בפרטים. הוא מעיד, כי בעבר, כל דגם של ספינה היה לוקח יום עבודה מלא, </w:t>
      </w:r>
      <w:r w:rsidR="00BE51A2">
        <w:rPr>
          <w:rFonts w:cs="David" w:hint="cs"/>
          <w:sz w:val="24"/>
          <w:szCs w:val="24"/>
          <w:rtl/>
        </w:rPr>
        <w:t>ואילו</w:t>
      </w:r>
      <w:r w:rsidR="00894F77" w:rsidRPr="00D62DE7">
        <w:rPr>
          <w:rFonts w:cs="David" w:hint="cs"/>
          <w:sz w:val="24"/>
          <w:szCs w:val="24"/>
          <w:rtl/>
        </w:rPr>
        <w:t xml:space="preserve"> בשיטת העבודה אשר בה הוא משתמש היום, לוקח לו כשעתיים לצרוב דגם מסוב</w:t>
      </w:r>
      <w:r w:rsidR="00BE51A2">
        <w:rPr>
          <w:rFonts w:cs="David" w:hint="cs"/>
          <w:sz w:val="24"/>
          <w:szCs w:val="24"/>
          <w:rtl/>
        </w:rPr>
        <w:t>ך ביותר. שיטת העבודה של מר אקין</w:t>
      </w:r>
      <w:r w:rsidR="00894F77" w:rsidRPr="00D62DE7">
        <w:rPr>
          <w:rFonts w:cs="David" w:hint="cs"/>
          <w:sz w:val="24"/>
          <w:szCs w:val="24"/>
          <w:rtl/>
        </w:rPr>
        <w:t xml:space="preserve"> שונה בתכלית ממה שהכרתי עד כה, מר אקין בהחל</w:t>
      </w:r>
      <w:r w:rsidR="00BC614B" w:rsidRPr="00D62DE7">
        <w:rPr>
          <w:rFonts w:cs="David" w:hint="cs"/>
          <w:sz w:val="24"/>
          <w:szCs w:val="24"/>
          <w:rtl/>
        </w:rPr>
        <w:t xml:space="preserve">ט פתח את עיניי לצורת עבודה </w:t>
      </w:r>
      <w:r w:rsidR="00BE51A2">
        <w:rPr>
          <w:rFonts w:cs="David" w:hint="cs"/>
          <w:sz w:val="24"/>
          <w:szCs w:val="24"/>
          <w:rtl/>
        </w:rPr>
        <w:t>אחרת</w:t>
      </w:r>
      <w:r w:rsidR="00894F77" w:rsidRPr="00D62DE7">
        <w:rPr>
          <w:rFonts w:cs="David" w:hint="cs"/>
          <w:sz w:val="24"/>
          <w:szCs w:val="24"/>
          <w:rtl/>
        </w:rPr>
        <w:t>. ברצוני לציין כי ביום השני של הכ</w:t>
      </w:r>
      <w:r w:rsidR="00BE51A2">
        <w:rPr>
          <w:rFonts w:cs="David" w:hint="cs"/>
          <w:sz w:val="24"/>
          <w:szCs w:val="24"/>
          <w:rtl/>
        </w:rPr>
        <w:t>י</w:t>
      </w:r>
      <w:r w:rsidR="00894F77" w:rsidRPr="00D62DE7">
        <w:rPr>
          <w:rFonts w:cs="David" w:hint="cs"/>
          <w:sz w:val="24"/>
          <w:szCs w:val="24"/>
          <w:rtl/>
        </w:rPr>
        <w:t>נ</w:t>
      </w:r>
      <w:r w:rsidR="00BE51A2">
        <w:rPr>
          <w:rFonts w:cs="David" w:hint="cs"/>
          <w:sz w:val="24"/>
          <w:szCs w:val="24"/>
          <w:rtl/>
        </w:rPr>
        <w:t>ו</w:t>
      </w:r>
      <w:r w:rsidR="00894F77" w:rsidRPr="00D62DE7">
        <w:rPr>
          <w:rFonts w:cs="David" w:hint="cs"/>
          <w:sz w:val="24"/>
          <w:szCs w:val="24"/>
          <w:rtl/>
        </w:rPr>
        <w:t>ס, במהלך סיור בסטודיו לצילום של מוזאון המלחמה המלכותי, נחשפתי שוב לשיטת עבודה שונה משהכרתי בפוטושופ, שיטה אשר די דומה לזו שהדגים מ</w:t>
      </w:r>
      <w:r w:rsidR="00BC614B" w:rsidRPr="00D62DE7">
        <w:rPr>
          <w:rFonts w:cs="David" w:hint="cs"/>
          <w:sz w:val="24"/>
          <w:szCs w:val="24"/>
          <w:rtl/>
        </w:rPr>
        <w:t>ר אקין, ובעצם נוכחתי לראות ששיטת העבודה של מר אקין הינה סטנדרט ועליי בהחלט לנסות ליישמה בעב</w:t>
      </w:r>
      <w:r w:rsidR="00D62DE7" w:rsidRPr="00D62DE7">
        <w:rPr>
          <w:rFonts w:cs="David" w:hint="cs"/>
          <w:sz w:val="24"/>
          <w:szCs w:val="24"/>
          <w:rtl/>
        </w:rPr>
        <w:t xml:space="preserve">ודתנו במוזאון. </w:t>
      </w:r>
    </w:p>
    <w:p w:rsidR="00D62DE7" w:rsidRPr="00D62DE7" w:rsidRDefault="00D62DE7" w:rsidP="00D62DE7">
      <w:pPr>
        <w:bidi/>
        <w:rPr>
          <w:rFonts w:cs="David"/>
          <w:sz w:val="24"/>
          <w:szCs w:val="24"/>
        </w:rPr>
      </w:pPr>
    </w:p>
    <w:p w:rsidR="002A691D" w:rsidRDefault="00D62DE7" w:rsidP="008B7C6B">
      <w:pPr>
        <w:pStyle w:val="a3"/>
        <w:numPr>
          <w:ilvl w:val="0"/>
          <w:numId w:val="1"/>
        </w:numPr>
        <w:bidi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lastRenderedPageBreak/>
        <w:t xml:space="preserve">הרצאותיהם של מר קרלוס ביוד לוצ'יני ומר רוברט </w:t>
      </w:r>
      <w:proofErr w:type="spellStart"/>
      <w:r>
        <w:rPr>
          <w:rFonts w:cs="David" w:hint="cs"/>
          <w:sz w:val="24"/>
          <w:szCs w:val="24"/>
          <w:rtl/>
        </w:rPr>
        <w:t>ארדמן</w:t>
      </w:r>
      <w:proofErr w:type="spellEnd"/>
      <w:r w:rsidR="002C4D76">
        <w:rPr>
          <w:rFonts w:cs="David" w:hint="cs"/>
          <w:sz w:val="24"/>
          <w:szCs w:val="24"/>
          <w:rtl/>
        </w:rPr>
        <w:t xml:space="preserve"> (</w:t>
      </w:r>
      <w:r w:rsidR="002C4D76">
        <w:rPr>
          <w:rFonts w:cs="David"/>
          <w:sz w:val="24"/>
          <w:szCs w:val="24"/>
        </w:rPr>
        <w:t xml:space="preserve">FACTUM ARTE </w:t>
      </w:r>
      <w:r w:rsidR="002C4D76">
        <w:rPr>
          <w:rFonts w:cs="David" w:hint="cs"/>
          <w:sz w:val="24"/>
          <w:szCs w:val="24"/>
          <w:rtl/>
        </w:rPr>
        <w:t xml:space="preserve"> ו </w:t>
      </w:r>
      <w:r w:rsidR="002C4D76">
        <w:rPr>
          <w:rFonts w:cs="David"/>
          <w:sz w:val="24"/>
          <w:szCs w:val="24"/>
        </w:rPr>
        <w:t xml:space="preserve">RIJKSMUSEUM </w:t>
      </w:r>
      <w:r w:rsidR="002C4D76">
        <w:rPr>
          <w:rFonts w:cs="David" w:hint="cs"/>
          <w:sz w:val="24"/>
          <w:szCs w:val="24"/>
          <w:rtl/>
        </w:rPr>
        <w:t xml:space="preserve"> בהתא</w:t>
      </w:r>
      <w:r w:rsidR="00BE51A2">
        <w:rPr>
          <w:rFonts w:cs="David" w:hint="cs"/>
          <w:sz w:val="24"/>
          <w:szCs w:val="24"/>
          <w:rtl/>
        </w:rPr>
        <w:t>מה</w:t>
      </w:r>
      <w:r w:rsidR="002C4D76">
        <w:rPr>
          <w:rFonts w:cs="David" w:hint="cs"/>
          <w:sz w:val="24"/>
          <w:szCs w:val="24"/>
          <w:rtl/>
        </w:rPr>
        <w:t>)</w:t>
      </w:r>
      <w:r>
        <w:rPr>
          <w:rFonts w:cs="David" w:hint="cs"/>
          <w:sz w:val="24"/>
          <w:szCs w:val="24"/>
          <w:rtl/>
        </w:rPr>
        <w:t>:</w:t>
      </w:r>
      <w:r w:rsidR="002A691D">
        <w:rPr>
          <w:rFonts w:cs="David" w:hint="cs"/>
          <w:sz w:val="24"/>
          <w:szCs w:val="24"/>
          <w:rtl/>
        </w:rPr>
        <w:t xml:space="preserve">                                                                                    </w:t>
      </w:r>
      <w:r w:rsidR="002C4D76">
        <w:rPr>
          <w:rFonts w:cs="David" w:hint="cs"/>
          <w:sz w:val="24"/>
          <w:szCs w:val="24"/>
          <w:rtl/>
        </w:rPr>
        <w:t xml:space="preserve">                                                           </w:t>
      </w:r>
      <w:r w:rsidR="002A691D" w:rsidRPr="002C4D76">
        <w:rPr>
          <w:rFonts w:cs="David" w:hint="cs"/>
          <w:sz w:val="24"/>
          <w:szCs w:val="24"/>
          <w:rtl/>
        </w:rPr>
        <w:t>כאן אמנם מדובר בש</w:t>
      </w:r>
      <w:r w:rsidR="00BE51A2">
        <w:rPr>
          <w:rFonts w:cs="David" w:hint="cs"/>
          <w:sz w:val="24"/>
          <w:szCs w:val="24"/>
          <w:rtl/>
        </w:rPr>
        <w:t>ת</w:t>
      </w:r>
      <w:r w:rsidR="002A691D" w:rsidRPr="002C4D76">
        <w:rPr>
          <w:rFonts w:cs="David" w:hint="cs"/>
          <w:sz w:val="24"/>
          <w:szCs w:val="24"/>
          <w:rtl/>
        </w:rPr>
        <w:t xml:space="preserve">י הרצאות שונות, </w:t>
      </w:r>
      <w:r w:rsidR="00BE51A2">
        <w:rPr>
          <w:rFonts w:cs="David" w:hint="cs"/>
          <w:sz w:val="24"/>
          <w:szCs w:val="24"/>
          <w:rtl/>
        </w:rPr>
        <w:t xml:space="preserve">אך </w:t>
      </w:r>
      <w:r w:rsidR="00BE51A2" w:rsidRPr="00BE51A2">
        <w:rPr>
          <w:rFonts w:cs="David" w:hint="cs"/>
          <w:sz w:val="24"/>
          <w:szCs w:val="24"/>
          <w:rtl/>
        </w:rPr>
        <w:t>לכל</w:t>
      </w:r>
      <w:r w:rsidR="00BE51A2" w:rsidRPr="00BE51A2">
        <w:rPr>
          <w:rFonts w:cs="David"/>
          <w:sz w:val="24"/>
          <w:szCs w:val="24"/>
          <w:rtl/>
        </w:rPr>
        <w:t xml:space="preserve"> </w:t>
      </w:r>
      <w:r w:rsidR="00BE51A2" w:rsidRPr="00BE51A2">
        <w:rPr>
          <w:rFonts w:cs="David" w:hint="cs"/>
          <w:sz w:val="24"/>
          <w:szCs w:val="24"/>
          <w:rtl/>
        </w:rPr>
        <w:t>אחד</w:t>
      </w:r>
      <w:r w:rsidR="00BE51A2" w:rsidRPr="00BE51A2">
        <w:rPr>
          <w:rFonts w:cs="David"/>
          <w:sz w:val="24"/>
          <w:szCs w:val="24"/>
          <w:rtl/>
        </w:rPr>
        <w:t xml:space="preserve"> </w:t>
      </w:r>
      <w:r w:rsidR="00BE51A2" w:rsidRPr="00BE51A2">
        <w:rPr>
          <w:rFonts w:cs="David" w:hint="cs"/>
          <w:sz w:val="24"/>
          <w:szCs w:val="24"/>
          <w:rtl/>
        </w:rPr>
        <w:t>מהמרצים</w:t>
      </w:r>
      <w:r w:rsidR="00BE51A2" w:rsidRPr="00BE51A2">
        <w:rPr>
          <w:rFonts w:cs="David"/>
          <w:sz w:val="24"/>
          <w:szCs w:val="24"/>
          <w:rtl/>
        </w:rPr>
        <w:t xml:space="preserve"> </w:t>
      </w:r>
      <w:r w:rsidR="00BE51A2" w:rsidRPr="00BE51A2">
        <w:rPr>
          <w:rFonts w:cs="David" w:hint="cs"/>
          <w:sz w:val="24"/>
          <w:szCs w:val="24"/>
          <w:rtl/>
        </w:rPr>
        <w:t>הייתה</w:t>
      </w:r>
      <w:r w:rsidR="00BE51A2" w:rsidRPr="00BE51A2">
        <w:rPr>
          <w:rFonts w:cs="David"/>
          <w:sz w:val="24"/>
          <w:szCs w:val="24"/>
          <w:rtl/>
        </w:rPr>
        <w:t xml:space="preserve"> </w:t>
      </w:r>
      <w:r w:rsidR="00BE51A2" w:rsidRPr="00BE51A2">
        <w:rPr>
          <w:rFonts w:cs="David" w:hint="cs"/>
          <w:sz w:val="24"/>
          <w:szCs w:val="24"/>
          <w:rtl/>
        </w:rPr>
        <w:t>שיטה</w:t>
      </w:r>
      <w:r w:rsidR="00BE51A2" w:rsidRPr="00BE51A2">
        <w:rPr>
          <w:rFonts w:cs="David"/>
          <w:sz w:val="24"/>
          <w:szCs w:val="24"/>
          <w:rtl/>
        </w:rPr>
        <w:t xml:space="preserve"> </w:t>
      </w:r>
      <w:r w:rsidR="00BE51A2" w:rsidRPr="00BE51A2">
        <w:rPr>
          <w:rFonts w:cs="David" w:hint="cs"/>
          <w:sz w:val="24"/>
          <w:szCs w:val="24"/>
          <w:rtl/>
        </w:rPr>
        <w:t>טכנית</w:t>
      </w:r>
      <w:r w:rsidR="00BE51A2" w:rsidRPr="00BE51A2">
        <w:rPr>
          <w:rFonts w:cs="David"/>
          <w:sz w:val="24"/>
          <w:szCs w:val="24"/>
          <w:rtl/>
        </w:rPr>
        <w:t xml:space="preserve"> </w:t>
      </w:r>
      <w:r w:rsidR="00BE51A2" w:rsidRPr="00BE51A2">
        <w:rPr>
          <w:rFonts w:cs="David" w:hint="cs"/>
          <w:sz w:val="24"/>
          <w:szCs w:val="24"/>
          <w:rtl/>
        </w:rPr>
        <w:t>משלו</w:t>
      </w:r>
      <w:r w:rsidR="00BE51A2">
        <w:rPr>
          <w:rFonts w:cs="David" w:hint="cs"/>
          <w:sz w:val="24"/>
          <w:szCs w:val="24"/>
          <w:rtl/>
        </w:rPr>
        <w:t>,</w:t>
      </w:r>
      <w:r w:rsidR="00BE51A2" w:rsidRPr="00BE51A2">
        <w:rPr>
          <w:rFonts w:cs="David" w:hint="cs"/>
          <w:sz w:val="24"/>
          <w:szCs w:val="24"/>
          <w:rtl/>
        </w:rPr>
        <w:t xml:space="preserve"> </w:t>
      </w:r>
      <w:r w:rsidR="00BE51A2">
        <w:rPr>
          <w:rFonts w:cs="David" w:hint="cs"/>
          <w:sz w:val="24"/>
          <w:szCs w:val="24"/>
          <w:rtl/>
        </w:rPr>
        <w:t>ו</w:t>
      </w:r>
      <w:r w:rsidR="002A691D" w:rsidRPr="002C4D76">
        <w:rPr>
          <w:rFonts w:cs="David" w:hint="cs"/>
          <w:sz w:val="24"/>
          <w:szCs w:val="24"/>
          <w:rtl/>
        </w:rPr>
        <w:t>אולם ה</w:t>
      </w:r>
      <w:r w:rsidR="00BE51A2">
        <w:rPr>
          <w:rFonts w:cs="David" w:hint="cs"/>
          <w:sz w:val="24"/>
          <w:szCs w:val="24"/>
          <w:rtl/>
        </w:rPr>
        <w:t>מסקנה</w:t>
      </w:r>
      <w:r w:rsidR="002A691D" w:rsidRPr="002C4D76">
        <w:rPr>
          <w:rFonts w:cs="David" w:hint="cs"/>
          <w:sz w:val="24"/>
          <w:szCs w:val="24"/>
          <w:rtl/>
        </w:rPr>
        <w:t xml:space="preserve"> שלהם ה</w:t>
      </w:r>
      <w:r w:rsidR="00BE51A2">
        <w:rPr>
          <w:rFonts w:cs="David" w:hint="cs"/>
          <w:sz w:val="24"/>
          <w:szCs w:val="24"/>
          <w:rtl/>
        </w:rPr>
        <w:t>י</w:t>
      </w:r>
      <w:r w:rsidR="002A691D" w:rsidRPr="002C4D76">
        <w:rPr>
          <w:rFonts w:cs="David" w:hint="cs"/>
          <w:sz w:val="24"/>
          <w:szCs w:val="24"/>
          <w:rtl/>
        </w:rPr>
        <w:t>יתה מאוד דומה</w:t>
      </w:r>
      <w:r w:rsidR="00BE51A2">
        <w:rPr>
          <w:rFonts w:cs="David" w:hint="cs"/>
          <w:sz w:val="24"/>
          <w:szCs w:val="24"/>
          <w:rtl/>
        </w:rPr>
        <w:t xml:space="preserve"> ומרתקת</w:t>
      </w:r>
      <w:r w:rsidR="002A691D" w:rsidRPr="002C4D76">
        <w:rPr>
          <w:rFonts w:cs="David" w:hint="cs"/>
          <w:sz w:val="24"/>
          <w:szCs w:val="24"/>
          <w:rtl/>
        </w:rPr>
        <w:t>, ולכן ברצוני לאחדן. שני האדונים הדגימו בהרצאותיהם שי</w:t>
      </w:r>
      <w:r w:rsidR="00BE51A2">
        <w:rPr>
          <w:rFonts w:cs="David" w:hint="cs"/>
          <w:sz w:val="24"/>
          <w:szCs w:val="24"/>
          <w:rtl/>
        </w:rPr>
        <w:t>טות ממוחשבות לבחינת עבודות דו מ</w:t>
      </w:r>
      <w:r w:rsidR="002A691D" w:rsidRPr="002C4D76">
        <w:rPr>
          <w:rFonts w:cs="David" w:hint="cs"/>
          <w:sz w:val="24"/>
          <w:szCs w:val="24"/>
          <w:rtl/>
        </w:rPr>
        <w:t xml:space="preserve">מד בספקטרומים שונים של אור. (כרגע בעיקר מדובר בעבודות דו ממד, </w:t>
      </w:r>
      <w:r w:rsidR="00BE51A2">
        <w:rPr>
          <w:rFonts w:cs="David" w:hint="cs"/>
          <w:sz w:val="24"/>
          <w:szCs w:val="24"/>
          <w:rtl/>
        </w:rPr>
        <w:t>אף על פי</w:t>
      </w:r>
      <w:r w:rsidR="002A691D" w:rsidRPr="002C4D76">
        <w:rPr>
          <w:rFonts w:cs="David" w:hint="cs"/>
          <w:sz w:val="24"/>
          <w:szCs w:val="24"/>
          <w:rtl/>
        </w:rPr>
        <w:t xml:space="preserve"> שגם עבודות תלת ממד נמצאות כרגע במחקר וניסוי). העבודות הוצגו תחת מסך אחד כאשר הוא </w:t>
      </w:r>
      <w:r w:rsidR="00BE51A2">
        <w:rPr>
          <w:rFonts w:cs="David" w:hint="cs"/>
          <w:sz w:val="24"/>
          <w:szCs w:val="24"/>
          <w:rtl/>
        </w:rPr>
        <w:t>מ</w:t>
      </w:r>
      <w:r w:rsidR="002A691D" w:rsidRPr="002C4D76">
        <w:rPr>
          <w:rFonts w:cs="David" w:hint="cs"/>
          <w:sz w:val="24"/>
          <w:szCs w:val="24"/>
          <w:rtl/>
        </w:rPr>
        <w:t>חולק ל</w:t>
      </w:r>
      <w:r w:rsidR="00F3106B" w:rsidRPr="002C4D76">
        <w:rPr>
          <w:rFonts w:cs="David" w:hint="cs"/>
          <w:sz w:val="24"/>
          <w:szCs w:val="24"/>
          <w:rtl/>
        </w:rPr>
        <w:t>"</w:t>
      </w:r>
      <w:r w:rsidR="002A691D" w:rsidRPr="002C4D76">
        <w:rPr>
          <w:rFonts w:cs="David" w:hint="cs"/>
          <w:sz w:val="24"/>
          <w:szCs w:val="24"/>
          <w:rtl/>
        </w:rPr>
        <w:t>וילונות</w:t>
      </w:r>
      <w:r w:rsidR="00F3106B" w:rsidRPr="002C4D76">
        <w:rPr>
          <w:rFonts w:cs="David" w:hint="cs"/>
          <w:sz w:val="24"/>
          <w:szCs w:val="24"/>
          <w:rtl/>
        </w:rPr>
        <w:t>"</w:t>
      </w:r>
      <w:r w:rsidR="002A691D" w:rsidRPr="002C4D76">
        <w:rPr>
          <w:rFonts w:cs="David" w:hint="cs"/>
          <w:sz w:val="24"/>
          <w:szCs w:val="24"/>
          <w:rtl/>
        </w:rPr>
        <w:t xml:space="preserve"> שונים אשר </w:t>
      </w:r>
      <w:r w:rsidR="00BE51A2">
        <w:rPr>
          <w:rFonts w:cs="David" w:hint="cs"/>
          <w:sz w:val="24"/>
          <w:szCs w:val="24"/>
          <w:rtl/>
        </w:rPr>
        <w:t>אפשר</w:t>
      </w:r>
      <w:r w:rsidR="002A691D" w:rsidRPr="002C4D76">
        <w:rPr>
          <w:rFonts w:cs="David" w:hint="cs"/>
          <w:sz w:val="24"/>
          <w:szCs w:val="24"/>
          <w:rtl/>
        </w:rPr>
        <w:t xml:space="preserve"> להסיר ול</w:t>
      </w:r>
      <w:r w:rsidR="00F3106B" w:rsidRPr="002C4D76">
        <w:rPr>
          <w:rFonts w:cs="David" w:hint="cs"/>
          <w:sz w:val="24"/>
          <w:szCs w:val="24"/>
          <w:rtl/>
        </w:rPr>
        <w:t xml:space="preserve">החזיר לפי הצורך או הרצון. </w:t>
      </w:r>
      <w:r w:rsidR="002C4D76" w:rsidRPr="002C4D76">
        <w:rPr>
          <w:rFonts w:cs="David" w:hint="cs"/>
          <w:sz w:val="24"/>
          <w:szCs w:val="24"/>
          <w:rtl/>
        </w:rPr>
        <w:t xml:space="preserve">מתחת לכל וילון מסתתרת אותה העבודה אולם תחת סוג אחר של אור. (אור ישיר, אור עקיף, </w:t>
      </w:r>
      <w:r w:rsidR="002C4D76" w:rsidRPr="002C4D76">
        <w:rPr>
          <w:rFonts w:cs="David"/>
          <w:sz w:val="24"/>
          <w:szCs w:val="24"/>
        </w:rPr>
        <w:t>UV, IR</w:t>
      </w:r>
      <w:r w:rsidR="002C4D76" w:rsidRPr="002C4D76">
        <w:rPr>
          <w:rFonts w:cs="David" w:hint="cs"/>
          <w:sz w:val="24"/>
          <w:szCs w:val="24"/>
          <w:rtl/>
        </w:rPr>
        <w:t xml:space="preserve"> ועוד). השיטה מאפשרת לבחון ולראות </w:t>
      </w:r>
      <w:r w:rsidR="00BE51A2">
        <w:rPr>
          <w:rFonts w:cs="David" w:hint="cs"/>
          <w:sz w:val="24"/>
          <w:szCs w:val="24"/>
          <w:rtl/>
        </w:rPr>
        <w:t xml:space="preserve">בד בבד </w:t>
      </w:r>
      <w:r w:rsidR="002C4D76" w:rsidRPr="002C4D76">
        <w:rPr>
          <w:rFonts w:cs="David" w:hint="cs"/>
          <w:sz w:val="24"/>
          <w:szCs w:val="24"/>
          <w:rtl/>
        </w:rPr>
        <w:t>בזמן אמת את השינויים שיצר האמן בעבודתו, את התיקונים שנעשו על העבודה, את סוג הקנבס- והשוואתו לקנבסים ביצירות אחרות, את שיטת הציור שלו ולהשוואה עם ציורים אחרים מעב</w:t>
      </w:r>
      <w:r w:rsidR="008B7C6B">
        <w:rPr>
          <w:rFonts w:cs="David" w:hint="cs"/>
          <w:sz w:val="24"/>
          <w:szCs w:val="24"/>
          <w:rtl/>
        </w:rPr>
        <w:t>ו</w:t>
      </w:r>
      <w:r w:rsidR="002C4D76" w:rsidRPr="002C4D76">
        <w:rPr>
          <w:rFonts w:cs="David" w:hint="cs"/>
          <w:sz w:val="24"/>
          <w:szCs w:val="24"/>
          <w:rtl/>
        </w:rPr>
        <w:t>דתו, את מצב הציור ו</w:t>
      </w:r>
      <w:r w:rsidR="008B7C6B">
        <w:rPr>
          <w:rFonts w:cs="David" w:hint="cs"/>
          <w:sz w:val="24"/>
          <w:szCs w:val="24"/>
          <w:rtl/>
        </w:rPr>
        <w:t>כולי</w:t>
      </w:r>
      <w:r w:rsidR="002C4D76" w:rsidRPr="002C4D76">
        <w:rPr>
          <w:rFonts w:cs="David" w:hint="cs"/>
          <w:sz w:val="24"/>
          <w:szCs w:val="24"/>
          <w:rtl/>
        </w:rPr>
        <w:t>. כאמור הכ</w:t>
      </w:r>
      <w:r w:rsidR="008B7C6B">
        <w:rPr>
          <w:rFonts w:cs="David" w:hint="cs"/>
          <w:sz w:val="24"/>
          <w:szCs w:val="24"/>
          <w:rtl/>
        </w:rPr>
        <w:t>ו</w:t>
      </w:r>
      <w:r w:rsidR="002C4D76" w:rsidRPr="002C4D76">
        <w:rPr>
          <w:rFonts w:cs="David" w:hint="cs"/>
          <w:sz w:val="24"/>
          <w:szCs w:val="24"/>
          <w:rtl/>
        </w:rPr>
        <w:t xml:space="preserve">ל בזמן אמת וללא צורך לעבור בין מסכים. היכולת שהדגימו </w:t>
      </w:r>
      <w:r w:rsidR="008B7C6B">
        <w:rPr>
          <w:rFonts w:cs="David" w:hint="cs"/>
          <w:sz w:val="24"/>
          <w:szCs w:val="24"/>
          <w:rtl/>
        </w:rPr>
        <w:t>שני המרצים</w:t>
      </w:r>
      <w:r w:rsidR="002C4D76" w:rsidRPr="002C4D76">
        <w:rPr>
          <w:rFonts w:cs="David" w:hint="cs"/>
          <w:sz w:val="24"/>
          <w:szCs w:val="24"/>
          <w:rtl/>
        </w:rPr>
        <w:t xml:space="preserve"> בהרצ</w:t>
      </w:r>
      <w:r w:rsidR="008B7C6B">
        <w:rPr>
          <w:rFonts w:cs="David" w:hint="cs"/>
          <w:sz w:val="24"/>
          <w:szCs w:val="24"/>
          <w:rtl/>
        </w:rPr>
        <w:t>א</w:t>
      </w:r>
      <w:r w:rsidR="002C4D76" w:rsidRPr="002C4D76">
        <w:rPr>
          <w:rFonts w:cs="David" w:hint="cs"/>
          <w:sz w:val="24"/>
          <w:szCs w:val="24"/>
          <w:rtl/>
        </w:rPr>
        <w:t>ותיהם מאפשרת לאוצר או לחוקר להבין את העבודות המצולמות לעומק מבלי הצורך לחזור ולבחון דברים שוב ושוב</w:t>
      </w:r>
      <w:r w:rsidR="008B7C6B">
        <w:rPr>
          <w:rFonts w:cs="David" w:hint="cs"/>
          <w:sz w:val="24"/>
          <w:szCs w:val="24"/>
          <w:rtl/>
        </w:rPr>
        <w:t>, כי הו</w:t>
      </w:r>
      <w:r w:rsidR="002C4D76" w:rsidRPr="002C4D76">
        <w:rPr>
          <w:rFonts w:cs="David" w:hint="cs"/>
          <w:sz w:val="24"/>
          <w:szCs w:val="24"/>
          <w:rtl/>
        </w:rPr>
        <w:t xml:space="preserve">א אינו זוכר מה ראה קודם. </w:t>
      </w:r>
      <w:r w:rsidR="00613F1A">
        <w:rPr>
          <w:rFonts w:cs="David" w:hint="cs"/>
          <w:sz w:val="24"/>
          <w:szCs w:val="24"/>
          <w:rtl/>
        </w:rPr>
        <w:t xml:space="preserve">כפי הידוע לי, כרגע הטכנולוגיה מיושמת במקומות מעטים בלבד, אולם </w:t>
      </w:r>
      <w:r w:rsidR="002C4D76" w:rsidRPr="002C4D76">
        <w:rPr>
          <w:rFonts w:cs="David" w:hint="cs"/>
          <w:sz w:val="24"/>
          <w:szCs w:val="24"/>
          <w:rtl/>
        </w:rPr>
        <w:t>אין לי ספק כי היכולות שה</w:t>
      </w:r>
      <w:r w:rsidR="008B7C6B">
        <w:rPr>
          <w:rFonts w:cs="David" w:hint="cs"/>
          <w:sz w:val="24"/>
          <w:szCs w:val="24"/>
          <w:rtl/>
        </w:rPr>
        <w:t>ודגמו לפנינו הם</w:t>
      </w:r>
      <w:r w:rsidR="002C4D76" w:rsidRPr="002C4D76">
        <w:rPr>
          <w:rFonts w:cs="David" w:hint="cs"/>
          <w:sz w:val="24"/>
          <w:szCs w:val="24"/>
          <w:rtl/>
        </w:rPr>
        <w:t xml:space="preserve"> הדבר הבא במחקר של ציורים.  </w:t>
      </w:r>
    </w:p>
    <w:p w:rsidR="00F915ED" w:rsidRDefault="0089266D" w:rsidP="005B793E">
      <w:pPr>
        <w:pStyle w:val="a3"/>
        <w:numPr>
          <w:ilvl w:val="0"/>
          <w:numId w:val="1"/>
        </w:numPr>
        <w:bidi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הרצאתו של מר אייבור קרסלק, מנהל המחלקה לצילום במוזאון הבריטי:                                        בהרצאתו דיבר מר קרסלק על </w:t>
      </w:r>
      <w:r w:rsidR="00F915ED">
        <w:rPr>
          <w:rFonts w:cs="David" w:hint="cs"/>
          <w:sz w:val="24"/>
          <w:szCs w:val="24"/>
          <w:rtl/>
        </w:rPr>
        <w:t>השינויים</w:t>
      </w:r>
      <w:r>
        <w:rPr>
          <w:rFonts w:cs="David" w:hint="cs"/>
          <w:sz w:val="24"/>
          <w:szCs w:val="24"/>
          <w:rtl/>
        </w:rPr>
        <w:t xml:space="preserve"> שחלו באופי הצילום המוזאלי משנת 1855, השנה </w:t>
      </w:r>
      <w:r w:rsidR="008B7C6B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>בה ה</w:t>
      </w:r>
      <w:r w:rsidR="008B7C6B">
        <w:rPr>
          <w:rFonts w:cs="David" w:hint="cs"/>
          <w:sz w:val="24"/>
          <w:szCs w:val="24"/>
          <w:rtl/>
        </w:rPr>
        <w:t>חלו לצלם במוז</w:t>
      </w:r>
      <w:r>
        <w:rPr>
          <w:rFonts w:cs="David" w:hint="cs"/>
          <w:sz w:val="24"/>
          <w:szCs w:val="24"/>
          <w:rtl/>
        </w:rPr>
        <w:t>און הבריטי, ועד לימינו א</w:t>
      </w:r>
      <w:r w:rsidR="008B7C6B">
        <w:rPr>
          <w:rFonts w:cs="David" w:hint="cs"/>
          <w:sz w:val="24"/>
          <w:szCs w:val="24"/>
          <w:rtl/>
        </w:rPr>
        <w:t xml:space="preserve">לה. </w:t>
      </w:r>
      <w:r>
        <w:rPr>
          <w:rFonts w:cs="David" w:hint="cs"/>
          <w:sz w:val="24"/>
          <w:szCs w:val="24"/>
          <w:rtl/>
        </w:rPr>
        <w:t>ההרצ</w:t>
      </w:r>
      <w:r w:rsidR="00F915ED">
        <w:rPr>
          <w:rFonts w:cs="David" w:hint="cs"/>
          <w:sz w:val="24"/>
          <w:szCs w:val="24"/>
          <w:rtl/>
        </w:rPr>
        <w:t>א</w:t>
      </w:r>
      <w:r>
        <w:rPr>
          <w:rFonts w:cs="David" w:hint="cs"/>
          <w:sz w:val="24"/>
          <w:szCs w:val="24"/>
          <w:rtl/>
        </w:rPr>
        <w:t>ה כללה צילומים רבים מתקופות שונות ו</w:t>
      </w:r>
      <w:r w:rsidR="00644E9E">
        <w:rPr>
          <w:rFonts w:cs="David" w:hint="cs"/>
          <w:sz w:val="24"/>
          <w:szCs w:val="24"/>
          <w:rtl/>
        </w:rPr>
        <w:t xml:space="preserve">התמקדה בשינויים </w:t>
      </w:r>
      <w:r w:rsidR="00F915ED">
        <w:rPr>
          <w:rFonts w:cs="David" w:hint="cs"/>
          <w:sz w:val="24"/>
          <w:szCs w:val="24"/>
          <w:rtl/>
        </w:rPr>
        <w:t xml:space="preserve">שחלו באופי הצילום במשך השנים. </w:t>
      </w:r>
      <w:r w:rsidR="005B793E">
        <w:rPr>
          <w:rFonts w:cs="David" w:hint="cs"/>
          <w:sz w:val="24"/>
          <w:szCs w:val="24"/>
          <w:rtl/>
        </w:rPr>
        <w:t>הפרספקטיבה של הזווית</w:t>
      </w:r>
      <w:r w:rsidR="00F915ED">
        <w:rPr>
          <w:rFonts w:cs="David" w:hint="cs"/>
          <w:sz w:val="24"/>
          <w:szCs w:val="24"/>
          <w:rtl/>
        </w:rPr>
        <w:t xml:space="preserve"> ההיסטורי</w:t>
      </w:r>
      <w:r w:rsidR="005B793E">
        <w:rPr>
          <w:rFonts w:cs="David" w:hint="cs"/>
          <w:sz w:val="24"/>
          <w:szCs w:val="24"/>
          <w:rtl/>
        </w:rPr>
        <w:t>ת</w:t>
      </w:r>
      <w:r w:rsidR="00F915ED">
        <w:rPr>
          <w:rFonts w:cs="David" w:hint="cs"/>
          <w:sz w:val="24"/>
          <w:szCs w:val="24"/>
          <w:rtl/>
        </w:rPr>
        <w:t xml:space="preserve"> </w:t>
      </w:r>
      <w:r w:rsidR="008B7C6B">
        <w:rPr>
          <w:rFonts w:cs="David" w:hint="cs"/>
          <w:sz w:val="24"/>
          <w:szCs w:val="24"/>
          <w:rtl/>
        </w:rPr>
        <w:t>אִפשר</w:t>
      </w:r>
      <w:r w:rsidR="005B793E">
        <w:rPr>
          <w:rFonts w:cs="David" w:hint="cs"/>
          <w:sz w:val="24"/>
          <w:szCs w:val="24"/>
          <w:rtl/>
        </w:rPr>
        <w:t>ה</w:t>
      </w:r>
      <w:r w:rsidR="00F915ED">
        <w:rPr>
          <w:rFonts w:cs="David" w:hint="cs"/>
          <w:sz w:val="24"/>
          <w:szCs w:val="24"/>
          <w:rtl/>
        </w:rPr>
        <w:t xml:space="preserve"> לי לראות </w:t>
      </w:r>
      <w:r w:rsidR="008B7C6B">
        <w:rPr>
          <w:rFonts w:cs="David" w:hint="cs"/>
          <w:sz w:val="24"/>
          <w:szCs w:val="24"/>
          <w:rtl/>
        </w:rPr>
        <w:t>היכן נמצא</w:t>
      </w:r>
      <w:r w:rsidR="00F915ED">
        <w:rPr>
          <w:rFonts w:cs="David" w:hint="cs"/>
          <w:sz w:val="24"/>
          <w:szCs w:val="24"/>
          <w:rtl/>
        </w:rPr>
        <w:t xml:space="preserve"> מוזאון ישראל על הסקאלה של חדשנות ואופי בצילום, לראות </w:t>
      </w:r>
      <w:r w:rsidR="008B7C6B">
        <w:rPr>
          <w:rFonts w:cs="David" w:hint="cs"/>
          <w:sz w:val="24"/>
          <w:szCs w:val="24"/>
          <w:rtl/>
        </w:rPr>
        <w:t xml:space="preserve">מהי המגמה העולמית </w:t>
      </w:r>
      <w:r w:rsidR="00F915ED">
        <w:rPr>
          <w:rFonts w:cs="David" w:hint="cs"/>
          <w:sz w:val="24"/>
          <w:szCs w:val="24"/>
          <w:rtl/>
        </w:rPr>
        <w:t xml:space="preserve">והיכן </w:t>
      </w:r>
      <w:r w:rsidR="008B7C6B">
        <w:rPr>
          <w:rFonts w:cs="David" w:hint="cs"/>
          <w:sz w:val="24"/>
          <w:szCs w:val="24"/>
          <w:rtl/>
        </w:rPr>
        <w:t xml:space="preserve">נמצא </w:t>
      </w:r>
      <w:r w:rsidR="00F915ED">
        <w:rPr>
          <w:rFonts w:cs="David" w:hint="cs"/>
          <w:sz w:val="24"/>
          <w:szCs w:val="24"/>
          <w:rtl/>
        </w:rPr>
        <w:t xml:space="preserve">המוזאון </w:t>
      </w:r>
      <w:r w:rsidR="008B7C6B">
        <w:rPr>
          <w:rFonts w:cs="David" w:hint="cs"/>
          <w:sz w:val="24"/>
          <w:szCs w:val="24"/>
          <w:rtl/>
        </w:rPr>
        <w:t xml:space="preserve">ביחס למוסדות אחרים </w:t>
      </w:r>
      <w:r w:rsidR="005B793E">
        <w:rPr>
          <w:rFonts w:cs="David" w:hint="cs"/>
          <w:sz w:val="24"/>
          <w:szCs w:val="24"/>
          <w:rtl/>
        </w:rPr>
        <w:t>ב</w:t>
      </w:r>
      <w:r w:rsidR="008B7C6B">
        <w:rPr>
          <w:rFonts w:cs="David" w:hint="cs"/>
          <w:sz w:val="24"/>
          <w:szCs w:val="24"/>
          <w:rtl/>
        </w:rPr>
        <w:t xml:space="preserve">רצף </w:t>
      </w:r>
      <w:r w:rsidR="005B793E">
        <w:rPr>
          <w:rFonts w:cs="David" w:hint="cs"/>
          <w:sz w:val="24"/>
          <w:szCs w:val="24"/>
          <w:rtl/>
        </w:rPr>
        <w:t xml:space="preserve">זה </w:t>
      </w:r>
      <w:r w:rsidR="00F915ED">
        <w:rPr>
          <w:rFonts w:cs="David" w:hint="cs"/>
          <w:sz w:val="24"/>
          <w:szCs w:val="24"/>
          <w:rtl/>
        </w:rPr>
        <w:t xml:space="preserve">הן </w:t>
      </w:r>
      <w:r w:rsidR="008B7C6B">
        <w:rPr>
          <w:rFonts w:cs="David" w:hint="cs"/>
          <w:sz w:val="24"/>
          <w:szCs w:val="24"/>
          <w:rtl/>
        </w:rPr>
        <w:t xml:space="preserve">מבחינה </w:t>
      </w:r>
      <w:r w:rsidR="00F915ED">
        <w:rPr>
          <w:rFonts w:cs="David" w:hint="cs"/>
          <w:sz w:val="24"/>
          <w:szCs w:val="24"/>
          <w:rtl/>
        </w:rPr>
        <w:t xml:space="preserve">טכנולוגית והן </w:t>
      </w:r>
      <w:r w:rsidR="008B7C6B">
        <w:rPr>
          <w:rFonts w:cs="David" w:hint="cs"/>
          <w:sz w:val="24"/>
          <w:szCs w:val="24"/>
          <w:rtl/>
        </w:rPr>
        <w:t xml:space="preserve">מבחינה </w:t>
      </w:r>
      <w:r w:rsidR="005B793E">
        <w:rPr>
          <w:rFonts w:cs="David" w:hint="cs"/>
          <w:sz w:val="24"/>
          <w:szCs w:val="24"/>
          <w:rtl/>
        </w:rPr>
        <w:t>מעשית. אין לי כל ספק כי מוז</w:t>
      </w:r>
      <w:r w:rsidR="00F915ED">
        <w:rPr>
          <w:rFonts w:cs="David" w:hint="cs"/>
          <w:sz w:val="24"/>
          <w:szCs w:val="24"/>
          <w:rtl/>
        </w:rPr>
        <w:t xml:space="preserve">און ישראל, </w:t>
      </w:r>
      <w:r w:rsidR="005B793E">
        <w:rPr>
          <w:rFonts w:cs="David" w:hint="cs"/>
          <w:sz w:val="24"/>
          <w:szCs w:val="24"/>
          <w:rtl/>
        </w:rPr>
        <w:t xml:space="preserve">ניצב בשורה הראשונה </w:t>
      </w:r>
      <w:r w:rsidR="00F915ED">
        <w:rPr>
          <w:rFonts w:cs="David" w:hint="cs"/>
          <w:sz w:val="24"/>
          <w:szCs w:val="24"/>
          <w:rtl/>
        </w:rPr>
        <w:t>עם חשובי המוזאונים באנגליה בפרט</w:t>
      </w:r>
      <w:r w:rsidR="005B793E">
        <w:rPr>
          <w:rFonts w:cs="David" w:hint="cs"/>
          <w:sz w:val="24"/>
          <w:szCs w:val="24"/>
          <w:rtl/>
        </w:rPr>
        <w:t>,</w:t>
      </w:r>
      <w:r w:rsidR="00F915ED">
        <w:rPr>
          <w:rFonts w:cs="David" w:hint="cs"/>
          <w:sz w:val="24"/>
          <w:szCs w:val="24"/>
          <w:rtl/>
        </w:rPr>
        <w:t xml:space="preserve"> ובעולם בכלל.</w:t>
      </w:r>
    </w:p>
    <w:p w:rsidR="00F915ED" w:rsidRDefault="00F915ED" w:rsidP="005B793E">
      <w:pPr>
        <w:bidi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כ</w:t>
      </w:r>
      <w:r w:rsidR="005B793E">
        <w:rPr>
          <w:rFonts w:cs="David" w:hint="cs"/>
          <w:sz w:val="24"/>
          <w:szCs w:val="24"/>
          <w:rtl/>
        </w:rPr>
        <w:t>מו</w:t>
      </w:r>
      <w:r>
        <w:rPr>
          <w:rFonts w:cs="David" w:hint="cs"/>
          <w:sz w:val="24"/>
          <w:szCs w:val="24"/>
          <w:rtl/>
        </w:rPr>
        <w:t xml:space="preserve"> שהזכרתי לעיל, היו 13 הרצאות, וב</w:t>
      </w:r>
      <w:r w:rsidR="005B793E">
        <w:rPr>
          <w:rFonts w:cs="David" w:hint="cs"/>
          <w:sz w:val="24"/>
          <w:szCs w:val="24"/>
          <w:rtl/>
        </w:rPr>
        <w:t>הן</w:t>
      </w:r>
      <w:r>
        <w:rPr>
          <w:rFonts w:cs="David" w:hint="cs"/>
          <w:sz w:val="24"/>
          <w:szCs w:val="24"/>
          <w:rtl/>
        </w:rPr>
        <w:t xml:space="preserve"> הרצאה שאני</w:t>
      </w:r>
      <w:r w:rsidR="005B793E">
        <w:rPr>
          <w:rFonts w:cs="David" w:hint="cs"/>
          <w:sz w:val="24"/>
          <w:szCs w:val="24"/>
          <w:rtl/>
        </w:rPr>
        <w:t xml:space="preserve"> נשאתי</w:t>
      </w:r>
      <w:r>
        <w:rPr>
          <w:rFonts w:cs="David" w:hint="cs"/>
          <w:sz w:val="24"/>
          <w:szCs w:val="24"/>
          <w:rtl/>
        </w:rPr>
        <w:t>, בנושא דילמות אתיות בצילום מוזאלי, הרצאה שקיבלה תגובות ומחמאות רבות</w:t>
      </w:r>
      <w:r w:rsidR="005B793E">
        <w:rPr>
          <w:rFonts w:cs="David" w:hint="cs"/>
          <w:sz w:val="24"/>
          <w:szCs w:val="24"/>
          <w:rtl/>
        </w:rPr>
        <w:t>.</w:t>
      </w:r>
    </w:p>
    <w:p w:rsidR="0080443C" w:rsidRDefault="00F915ED" w:rsidP="005D2991">
      <w:pPr>
        <w:bidi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היום השני של הכ</w:t>
      </w:r>
      <w:r w:rsidR="005B793E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5B793E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>ס, התאפיין בביקורים ובהדגמות</w:t>
      </w:r>
      <w:r w:rsidR="00A246F4">
        <w:rPr>
          <w:rFonts w:cs="David" w:hint="cs"/>
          <w:sz w:val="24"/>
          <w:szCs w:val="24"/>
          <w:rtl/>
        </w:rPr>
        <w:t xml:space="preserve"> של מחלקות הצילום השונות</w:t>
      </w:r>
      <w:r>
        <w:rPr>
          <w:rFonts w:cs="David" w:hint="cs"/>
          <w:sz w:val="24"/>
          <w:szCs w:val="24"/>
          <w:rtl/>
        </w:rPr>
        <w:t>: הביקורים נערכ</w:t>
      </w:r>
      <w:r w:rsidR="005B793E">
        <w:rPr>
          <w:rFonts w:cs="David" w:hint="cs"/>
          <w:sz w:val="24"/>
          <w:szCs w:val="24"/>
          <w:rtl/>
        </w:rPr>
        <w:t>ו בטייט, במוזאון המלחמה האימפריאלי, במוז</w:t>
      </w:r>
      <w:r>
        <w:rPr>
          <w:rFonts w:cs="David" w:hint="cs"/>
          <w:sz w:val="24"/>
          <w:szCs w:val="24"/>
          <w:rtl/>
        </w:rPr>
        <w:t>און ויקטוריה ואלברט</w:t>
      </w:r>
      <w:r w:rsidR="000350C5">
        <w:rPr>
          <w:rFonts w:cs="David" w:hint="cs"/>
          <w:sz w:val="24"/>
          <w:szCs w:val="24"/>
          <w:rtl/>
        </w:rPr>
        <w:t xml:space="preserve">, </w:t>
      </w:r>
      <w:r w:rsidR="005B793E">
        <w:rPr>
          <w:rFonts w:cs="David" w:hint="cs"/>
          <w:sz w:val="24"/>
          <w:szCs w:val="24"/>
          <w:rtl/>
        </w:rPr>
        <w:t>במוז</w:t>
      </w:r>
      <w:r>
        <w:rPr>
          <w:rFonts w:cs="David" w:hint="cs"/>
          <w:sz w:val="24"/>
          <w:szCs w:val="24"/>
          <w:rtl/>
        </w:rPr>
        <w:t>און המדע</w:t>
      </w:r>
      <w:r w:rsidR="000350C5">
        <w:rPr>
          <w:rFonts w:cs="David" w:hint="cs"/>
          <w:sz w:val="24"/>
          <w:szCs w:val="24"/>
          <w:rtl/>
        </w:rPr>
        <w:t xml:space="preserve"> ובגלריה הלאומית של לונדון</w:t>
      </w:r>
      <w:r>
        <w:rPr>
          <w:rFonts w:cs="David" w:hint="cs"/>
          <w:sz w:val="24"/>
          <w:szCs w:val="24"/>
          <w:rtl/>
        </w:rPr>
        <w:t xml:space="preserve">. היה </w:t>
      </w:r>
      <w:r w:rsidR="005B793E">
        <w:rPr>
          <w:rFonts w:cs="David" w:hint="cs"/>
          <w:sz w:val="24"/>
          <w:szCs w:val="24"/>
          <w:rtl/>
        </w:rPr>
        <w:t xml:space="preserve">אפשר </w:t>
      </w:r>
      <w:r>
        <w:rPr>
          <w:rFonts w:cs="David" w:hint="cs"/>
          <w:sz w:val="24"/>
          <w:szCs w:val="24"/>
          <w:rtl/>
        </w:rPr>
        <w:t xml:space="preserve">לבקר בשני מקומות בלבד, </w:t>
      </w:r>
      <w:r w:rsidR="005B793E">
        <w:rPr>
          <w:rFonts w:cs="David" w:hint="cs"/>
          <w:sz w:val="24"/>
          <w:szCs w:val="24"/>
          <w:rtl/>
        </w:rPr>
        <w:t xml:space="preserve">על כן אני בחרתי לבקר </w:t>
      </w:r>
      <w:r>
        <w:rPr>
          <w:rFonts w:cs="David" w:hint="cs"/>
          <w:sz w:val="24"/>
          <w:szCs w:val="24"/>
          <w:rtl/>
        </w:rPr>
        <w:t>במוזאון המלחמה ובגלריה הלאומית של לונדון</w:t>
      </w:r>
      <w:r w:rsidR="002D77E4">
        <w:rPr>
          <w:rFonts w:cs="David" w:hint="cs"/>
          <w:sz w:val="24"/>
          <w:szCs w:val="24"/>
          <w:rtl/>
        </w:rPr>
        <w:t xml:space="preserve">. יש לציין שהביקורים </w:t>
      </w:r>
      <w:r w:rsidR="005B793E">
        <w:rPr>
          <w:rFonts w:cs="David" w:hint="cs"/>
          <w:sz w:val="24"/>
          <w:szCs w:val="24"/>
          <w:rtl/>
        </w:rPr>
        <w:t>היו ארוכים ו</w:t>
      </w:r>
      <w:r w:rsidR="002D77E4">
        <w:rPr>
          <w:rFonts w:cs="David" w:hint="cs"/>
          <w:sz w:val="24"/>
          <w:szCs w:val="24"/>
          <w:rtl/>
        </w:rPr>
        <w:t xml:space="preserve">מאוד אינפורמטיביים. הסיורים בהחלט נתנו לי נקודת </w:t>
      </w:r>
      <w:r w:rsidR="005B793E">
        <w:rPr>
          <w:rFonts w:cs="David" w:hint="cs"/>
          <w:sz w:val="24"/>
          <w:szCs w:val="24"/>
          <w:rtl/>
        </w:rPr>
        <w:t>השוואה</w:t>
      </w:r>
      <w:r w:rsidR="002D77E4">
        <w:rPr>
          <w:rFonts w:cs="David" w:hint="cs"/>
          <w:sz w:val="24"/>
          <w:szCs w:val="24"/>
          <w:rtl/>
        </w:rPr>
        <w:t xml:space="preserve"> על המצב של המחלקה לצילום במוזאון ישראל </w:t>
      </w:r>
      <w:r w:rsidR="005B793E">
        <w:rPr>
          <w:rFonts w:cs="David" w:hint="cs"/>
          <w:sz w:val="24"/>
          <w:szCs w:val="24"/>
          <w:rtl/>
        </w:rPr>
        <w:t>לעומת</w:t>
      </w:r>
      <w:r w:rsidR="002D77E4">
        <w:rPr>
          <w:rFonts w:cs="David" w:hint="cs"/>
          <w:sz w:val="24"/>
          <w:szCs w:val="24"/>
          <w:rtl/>
        </w:rPr>
        <w:t xml:space="preserve"> מוזאונים אחרים, מבחינת כ</w:t>
      </w:r>
      <w:r w:rsidR="005B793E">
        <w:rPr>
          <w:rFonts w:cs="David" w:hint="cs"/>
          <w:sz w:val="24"/>
          <w:szCs w:val="24"/>
          <w:rtl/>
        </w:rPr>
        <w:t>ו</w:t>
      </w:r>
      <w:r w:rsidR="002D77E4">
        <w:rPr>
          <w:rFonts w:cs="David" w:hint="cs"/>
          <w:sz w:val="24"/>
          <w:szCs w:val="24"/>
          <w:rtl/>
        </w:rPr>
        <w:t xml:space="preserve">ח אדם, </w:t>
      </w:r>
      <w:r w:rsidR="005B793E">
        <w:rPr>
          <w:rFonts w:cs="David" w:hint="cs"/>
          <w:sz w:val="24"/>
          <w:szCs w:val="24"/>
          <w:rtl/>
        </w:rPr>
        <w:t xml:space="preserve">אופי העבודה, </w:t>
      </w:r>
      <w:r w:rsidR="0080443C">
        <w:rPr>
          <w:rFonts w:cs="David" w:hint="cs"/>
          <w:sz w:val="24"/>
          <w:szCs w:val="24"/>
          <w:rtl/>
        </w:rPr>
        <w:t>יכולות וטכנולוגיה. יכולות הצילום במוזאון ישראל</w:t>
      </w:r>
      <w:r w:rsidR="005B793E">
        <w:rPr>
          <w:rFonts w:cs="David" w:hint="cs"/>
          <w:sz w:val="24"/>
          <w:szCs w:val="24"/>
          <w:rtl/>
        </w:rPr>
        <w:t xml:space="preserve"> גבוהות מאוד</w:t>
      </w:r>
      <w:r w:rsidR="005D2991">
        <w:rPr>
          <w:rFonts w:cs="David" w:hint="cs"/>
          <w:sz w:val="24"/>
          <w:szCs w:val="24"/>
          <w:rtl/>
        </w:rPr>
        <w:t xml:space="preserve"> ועומדות להשוואה באיכותן </w:t>
      </w:r>
      <w:r w:rsidR="0080443C">
        <w:rPr>
          <w:rFonts w:cs="David" w:hint="cs"/>
          <w:sz w:val="24"/>
          <w:szCs w:val="24"/>
          <w:rtl/>
        </w:rPr>
        <w:t xml:space="preserve">עם מוזאונים מובילים בלונדון, אולם בהחלט יש לנו לאן לשאוף מבחינת חללי עבודה </w:t>
      </w:r>
      <w:r w:rsidR="005D2991">
        <w:rPr>
          <w:rFonts w:cs="David" w:hint="cs"/>
          <w:sz w:val="24"/>
          <w:szCs w:val="24"/>
          <w:rtl/>
        </w:rPr>
        <w:t>ו</w:t>
      </w:r>
      <w:r w:rsidR="0080443C">
        <w:rPr>
          <w:rFonts w:cs="David" w:hint="cs"/>
          <w:sz w:val="24"/>
          <w:szCs w:val="24"/>
          <w:rtl/>
        </w:rPr>
        <w:t>טכנולוגיה.</w:t>
      </w:r>
    </w:p>
    <w:p w:rsidR="0080443C" w:rsidRDefault="0080443C" w:rsidP="005D2991">
      <w:pPr>
        <w:bidi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אני רואה בבירור כי הצילום בעולם המוזא</w:t>
      </w:r>
      <w:r w:rsidR="005D2991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>נים הו</w:t>
      </w:r>
      <w:r w:rsidR="005D2991">
        <w:rPr>
          <w:rFonts w:cs="David" w:hint="cs"/>
          <w:sz w:val="24"/>
          <w:szCs w:val="24"/>
          <w:rtl/>
        </w:rPr>
        <w:t>א</w:t>
      </w:r>
      <w:r>
        <w:rPr>
          <w:rFonts w:cs="David" w:hint="cs"/>
          <w:sz w:val="24"/>
          <w:szCs w:val="24"/>
          <w:rtl/>
        </w:rPr>
        <w:t xml:space="preserve"> חלק אינטגרלי מכל מוזאון, ו</w:t>
      </w:r>
      <w:r w:rsidR="005D2991">
        <w:rPr>
          <w:rFonts w:cs="David" w:hint="cs"/>
          <w:sz w:val="24"/>
          <w:szCs w:val="24"/>
          <w:rtl/>
        </w:rPr>
        <w:t xml:space="preserve">בעולם </w:t>
      </w:r>
      <w:r>
        <w:rPr>
          <w:rFonts w:cs="David" w:hint="cs"/>
          <w:sz w:val="24"/>
          <w:szCs w:val="24"/>
          <w:rtl/>
        </w:rPr>
        <w:t xml:space="preserve">משקיעים בו כספים רבים על מנת להשאירו </w:t>
      </w:r>
      <w:r w:rsidR="005D2991">
        <w:rPr>
          <w:rFonts w:cs="David" w:hint="cs"/>
          <w:sz w:val="24"/>
          <w:szCs w:val="24"/>
          <w:rtl/>
        </w:rPr>
        <w:t xml:space="preserve">ברמה גבוהה </w:t>
      </w:r>
      <w:r>
        <w:rPr>
          <w:rFonts w:cs="David" w:hint="cs"/>
          <w:sz w:val="24"/>
          <w:szCs w:val="24"/>
          <w:rtl/>
        </w:rPr>
        <w:t xml:space="preserve">בקדמת הטכנולוגיה. אני בהחלט חושב כי על המוזאונים בארץ ובראשם מוזאון ישראל להשקיע </w:t>
      </w:r>
      <w:r w:rsidR="005D2991">
        <w:rPr>
          <w:rFonts w:cs="David" w:hint="cs"/>
          <w:sz w:val="24"/>
          <w:szCs w:val="24"/>
          <w:rtl/>
        </w:rPr>
        <w:t>ב</w:t>
      </w:r>
      <w:r>
        <w:rPr>
          <w:rFonts w:cs="David" w:hint="cs"/>
          <w:sz w:val="24"/>
          <w:szCs w:val="24"/>
          <w:rtl/>
        </w:rPr>
        <w:t xml:space="preserve">עתיד </w:t>
      </w:r>
      <w:r w:rsidR="005D2991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>צילום המוזאלי.</w:t>
      </w:r>
    </w:p>
    <w:p w:rsidR="008C2380" w:rsidRDefault="005D2991" w:rsidP="005D2991">
      <w:pPr>
        <w:bidi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עוד </w:t>
      </w:r>
      <w:r w:rsidR="0080443C">
        <w:rPr>
          <w:rFonts w:cs="David" w:hint="cs"/>
          <w:sz w:val="24"/>
          <w:szCs w:val="24"/>
          <w:rtl/>
        </w:rPr>
        <w:t>דבר, מלבד השקעה כספית ואנושית, אני רואה חשיבות עליונה בהשתתפות בכ</w:t>
      </w:r>
      <w:r>
        <w:rPr>
          <w:rFonts w:cs="David" w:hint="cs"/>
          <w:sz w:val="24"/>
          <w:szCs w:val="24"/>
          <w:rtl/>
        </w:rPr>
        <w:t>י</w:t>
      </w:r>
      <w:r w:rsidR="0080443C">
        <w:rPr>
          <w:rFonts w:cs="David" w:hint="cs"/>
          <w:sz w:val="24"/>
          <w:szCs w:val="24"/>
          <w:rtl/>
        </w:rPr>
        <w:t>נ</w:t>
      </w:r>
      <w:r>
        <w:rPr>
          <w:rFonts w:cs="David" w:hint="cs"/>
          <w:sz w:val="24"/>
          <w:szCs w:val="24"/>
          <w:rtl/>
        </w:rPr>
        <w:t>וסים בין-</w:t>
      </w:r>
      <w:r w:rsidR="0080443C">
        <w:rPr>
          <w:rFonts w:cs="David" w:hint="cs"/>
          <w:sz w:val="24"/>
          <w:szCs w:val="24"/>
          <w:rtl/>
        </w:rPr>
        <w:t>לאומיים (</w:t>
      </w:r>
      <w:r>
        <w:rPr>
          <w:rFonts w:cs="David" w:hint="cs"/>
          <w:sz w:val="24"/>
          <w:szCs w:val="24"/>
          <w:rtl/>
        </w:rPr>
        <w:t>וב</w:t>
      </w:r>
      <w:r w:rsidR="008C2380">
        <w:rPr>
          <w:rFonts w:cs="David" w:hint="cs"/>
          <w:sz w:val="24"/>
          <w:szCs w:val="24"/>
          <w:rtl/>
        </w:rPr>
        <w:t xml:space="preserve">שנים האחרונות אני </w:t>
      </w:r>
      <w:r>
        <w:rPr>
          <w:rFonts w:cs="David" w:hint="cs"/>
          <w:sz w:val="24"/>
          <w:szCs w:val="24"/>
          <w:rtl/>
        </w:rPr>
        <w:t xml:space="preserve">אכן </w:t>
      </w:r>
      <w:r w:rsidR="008C2380">
        <w:rPr>
          <w:rFonts w:cs="David" w:hint="cs"/>
          <w:sz w:val="24"/>
          <w:szCs w:val="24"/>
          <w:rtl/>
        </w:rPr>
        <w:t>משתתף</w:t>
      </w:r>
      <w:r w:rsidR="00CF2780">
        <w:rPr>
          <w:rFonts w:cs="David" w:hint="cs"/>
          <w:sz w:val="24"/>
          <w:szCs w:val="24"/>
          <w:rtl/>
        </w:rPr>
        <w:t xml:space="preserve"> באחדים מהם</w:t>
      </w:r>
      <w:r w:rsidR="008C2380">
        <w:rPr>
          <w:rFonts w:cs="David" w:hint="cs"/>
          <w:sz w:val="24"/>
          <w:szCs w:val="24"/>
          <w:rtl/>
        </w:rPr>
        <w:t xml:space="preserve">), </w:t>
      </w:r>
      <w:r w:rsidR="0080443C">
        <w:rPr>
          <w:rFonts w:cs="David" w:hint="cs"/>
          <w:sz w:val="24"/>
          <w:szCs w:val="24"/>
          <w:rtl/>
        </w:rPr>
        <w:t xml:space="preserve">אשר מרכזים את מיטב צלמי המוזאונים בעולם. </w:t>
      </w:r>
      <w:r w:rsidR="008C2380">
        <w:rPr>
          <w:rFonts w:cs="David" w:hint="cs"/>
          <w:sz w:val="24"/>
          <w:szCs w:val="24"/>
          <w:rtl/>
        </w:rPr>
        <w:t>ברצוני לארח את הכ</w:t>
      </w:r>
      <w:r>
        <w:rPr>
          <w:rFonts w:cs="David" w:hint="cs"/>
          <w:sz w:val="24"/>
          <w:szCs w:val="24"/>
          <w:rtl/>
        </w:rPr>
        <w:t>י</w:t>
      </w:r>
      <w:r w:rsidR="008C2380">
        <w:rPr>
          <w:rFonts w:cs="David" w:hint="cs"/>
          <w:sz w:val="24"/>
          <w:szCs w:val="24"/>
          <w:rtl/>
        </w:rPr>
        <w:t>נ</w:t>
      </w:r>
      <w:r>
        <w:rPr>
          <w:rFonts w:cs="David" w:hint="cs"/>
          <w:sz w:val="24"/>
          <w:szCs w:val="24"/>
          <w:rtl/>
        </w:rPr>
        <w:t>וס הבין-</w:t>
      </w:r>
      <w:r w:rsidR="008C2380">
        <w:rPr>
          <w:rFonts w:cs="David" w:hint="cs"/>
          <w:sz w:val="24"/>
          <w:szCs w:val="24"/>
          <w:rtl/>
        </w:rPr>
        <w:t xml:space="preserve">לאומי הבא במוזאון ישראל. </w:t>
      </w:r>
      <w:r>
        <w:rPr>
          <w:rFonts w:cs="David" w:hint="cs"/>
          <w:sz w:val="24"/>
          <w:szCs w:val="24"/>
          <w:rtl/>
        </w:rPr>
        <w:t>כאשר ה</w:t>
      </w:r>
      <w:r w:rsidR="008C2380">
        <w:rPr>
          <w:rFonts w:cs="David" w:hint="cs"/>
          <w:sz w:val="24"/>
          <w:szCs w:val="24"/>
          <w:rtl/>
        </w:rPr>
        <w:t>על</w:t>
      </w:r>
      <w:r>
        <w:rPr>
          <w:rFonts w:cs="David" w:hint="cs"/>
          <w:sz w:val="24"/>
          <w:szCs w:val="24"/>
          <w:rtl/>
        </w:rPr>
        <w:t>יתי את הרעיון ל</w:t>
      </w:r>
      <w:r w:rsidR="008C2380">
        <w:rPr>
          <w:rFonts w:cs="David" w:hint="cs"/>
          <w:sz w:val="24"/>
          <w:szCs w:val="24"/>
          <w:rtl/>
        </w:rPr>
        <w:t xml:space="preserve">פני כמה חברי ארגון </w:t>
      </w:r>
      <w:r>
        <w:rPr>
          <w:rFonts w:cs="David" w:hint="cs"/>
          <w:sz w:val="24"/>
          <w:szCs w:val="24"/>
          <w:rtl/>
        </w:rPr>
        <w:t xml:space="preserve">הצלמים, </w:t>
      </w:r>
      <w:r w:rsidR="008C2380">
        <w:rPr>
          <w:rFonts w:cs="David" w:hint="cs"/>
          <w:sz w:val="24"/>
          <w:szCs w:val="24"/>
          <w:rtl/>
        </w:rPr>
        <w:t xml:space="preserve">הייתה התלהבות ורצון לקדם את הנושא. </w:t>
      </w:r>
      <w:r>
        <w:rPr>
          <w:rFonts w:cs="David" w:hint="cs"/>
          <w:sz w:val="24"/>
          <w:szCs w:val="24"/>
          <w:rtl/>
        </w:rPr>
        <w:t xml:space="preserve">כינוס כזה, </w:t>
      </w:r>
      <w:r w:rsidR="008C2380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ציב</w:t>
      </w:r>
      <w:r w:rsidR="008C2380">
        <w:rPr>
          <w:rFonts w:cs="David" w:hint="cs"/>
          <w:sz w:val="24"/>
          <w:szCs w:val="24"/>
          <w:rtl/>
        </w:rPr>
        <w:t xml:space="preserve"> את ישראל בכלל ואת מוזאון ישראל בפרט</w:t>
      </w:r>
      <w:r>
        <w:rPr>
          <w:rFonts w:cs="David" w:hint="cs"/>
          <w:sz w:val="24"/>
          <w:szCs w:val="24"/>
          <w:rtl/>
        </w:rPr>
        <w:t>, בשורה הראשונה עם מוז</w:t>
      </w:r>
      <w:r w:rsidR="008C2380">
        <w:rPr>
          <w:rFonts w:cs="David" w:hint="cs"/>
          <w:sz w:val="24"/>
          <w:szCs w:val="24"/>
          <w:rtl/>
        </w:rPr>
        <w:t>אונים מובילים בעולם בתחום זה.</w:t>
      </w:r>
    </w:p>
    <w:p w:rsidR="0080443C" w:rsidRDefault="00CF2780" w:rsidP="00CF2780">
      <w:pPr>
        <w:bidi/>
        <w:ind w:left="36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להלן</w:t>
      </w:r>
      <w:r w:rsidR="008C2380" w:rsidRPr="00CC4DE6">
        <w:rPr>
          <w:rFonts w:cs="David" w:hint="cs"/>
          <w:sz w:val="24"/>
          <w:szCs w:val="24"/>
          <w:rtl/>
        </w:rPr>
        <w:t xml:space="preserve"> </w:t>
      </w:r>
      <w:r w:rsidR="00CC4DE6" w:rsidRPr="00CC4DE6">
        <w:rPr>
          <w:rFonts w:cs="David" w:hint="cs"/>
          <w:sz w:val="24"/>
          <w:szCs w:val="24"/>
          <w:rtl/>
        </w:rPr>
        <w:t>רשימת ההרצאות</w:t>
      </w:r>
      <w:r w:rsidR="008C2380" w:rsidRPr="00CC4DE6">
        <w:rPr>
          <w:rFonts w:cs="David" w:hint="cs"/>
          <w:sz w:val="24"/>
          <w:szCs w:val="24"/>
          <w:rtl/>
        </w:rPr>
        <w:t xml:space="preserve"> ו</w:t>
      </w:r>
      <w:r w:rsidR="00CC4DE6" w:rsidRPr="00CC4DE6">
        <w:rPr>
          <w:rFonts w:cs="David" w:hint="cs"/>
          <w:sz w:val="24"/>
          <w:szCs w:val="24"/>
          <w:rtl/>
        </w:rPr>
        <w:t>רשימת המשתתפים</w:t>
      </w:r>
      <w:r w:rsidR="008C2380" w:rsidRPr="00CC4DE6">
        <w:rPr>
          <w:rFonts w:cs="David" w:hint="cs"/>
          <w:sz w:val="24"/>
          <w:szCs w:val="24"/>
          <w:rtl/>
        </w:rPr>
        <w:t>.</w:t>
      </w:r>
    </w:p>
    <w:p w:rsidR="00400B7B" w:rsidRDefault="00400B7B" w:rsidP="00400B7B">
      <w:pPr>
        <w:bidi/>
        <w:ind w:left="360"/>
        <w:rPr>
          <w:rFonts w:cs="David"/>
          <w:sz w:val="24"/>
          <w:szCs w:val="24"/>
        </w:rPr>
      </w:pPr>
      <w:r>
        <w:rPr>
          <w:rFonts w:cs="David"/>
          <w:noProof/>
          <w:sz w:val="24"/>
          <w:szCs w:val="24"/>
          <w:rtl/>
        </w:rPr>
        <w:drawing>
          <wp:inline distT="0" distB="0" distL="0" distR="0">
            <wp:extent cx="5943600" cy="8406291"/>
            <wp:effectExtent l="0" t="0" r="0" b="0"/>
            <wp:docPr id="1" name="תמונה 1" descr="C:\Users\eliepo\Documents\כנס 30 שנה לאיגוד צלמי המוזיאנים באנגליה, אוקטובר 2015\Conference sche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po\Documents\כנס 30 שנה לאיגוד צלמי המוזיאנים באנגליה, אוקטובר 2015\Conference schedu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7B" w:rsidRDefault="00400B7B" w:rsidP="00400B7B">
      <w:pPr>
        <w:bidi/>
        <w:ind w:left="360"/>
        <w:rPr>
          <w:rFonts w:cs="David"/>
          <w:sz w:val="24"/>
          <w:szCs w:val="24"/>
        </w:rPr>
      </w:pPr>
      <w:r>
        <w:rPr>
          <w:rFonts w:cs="David"/>
          <w:noProof/>
          <w:sz w:val="24"/>
          <w:szCs w:val="24"/>
          <w:rtl/>
        </w:rPr>
        <w:drawing>
          <wp:inline distT="0" distB="0" distL="0" distR="0" wp14:anchorId="6210B78D" wp14:editId="365E8C77">
            <wp:extent cx="5943600" cy="6215330"/>
            <wp:effectExtent l="0" t="0" r="0" b="0"/>
            <wp:docPr id="7" name="תמונה 7" descr="C:\Users\eliepo\Documents\כנס 30 שנה לאיגוד צלמי המוזיאנים באנגליה, אוקטובר 2015\Attending li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epo\Documents\כנס 30 שנה לאיגוד צלמי המוזיאנים באנגליה, אוקטובר 2015\Attending lin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7B" w:rsidRDefault="00400B7B" w:rsidP="00400B7B">
      <w:pPr>
        <w:bidi/>
        <w:ind w:left="360"/>
        <w:rPr>
          <w:rFonts w:cs="David"/>
          <w:sz w:val="24"/>
          <w:szCs w:val="24"/>
        </w:rPr>
      </w:pPr>
    </w:p>
    <w:p w:rsidR="00400B7B" w:rsidRDefault="00400B7B" w:rsidP="00400B7B">
      <w:pPr>
        <w:bidi/>
        <w:ind w:left="360"/>
        <w:rPr>
          <w:rFonts w:cs="David"/>
          <w:sz w:val="24"/>
          <w:szCs w:val="24"/>
        </w:rPr>
      </w:pPr>
    </w:p>
    <w:p w:rsidR="00400B7B" w:rsidRDefault="00400B7B" w:rsidP="00400B7B">
      <w:pPr>
        <w:bidi/>
        <w:ind w:left="360"/>
        <w:rPr>
          <w:rFonts w:cs="David"/>
          <w:sz w:val="24"/>
          <w:szCs w:val="24"/>
        </w:rPr>
      </w:pPr>
    </w:p>
    <w:p w:rsidR="00400B7B" w:rsidRDefault="00400B7B" w:rsidP="00400B7B">
      <w:pPr>
        <w:bidi/>
        <w:rPr>
          <w:rFonts w:cs="David"/>
          <w:sz w:val="24"/>
          <w:szCs w:val="24"/>
        </w:rPr>
      </w:pPr>
    </w:p>
    <w:p w:rsidR="00400B7B" w:rsidRDefault="00400B7B" w:rsidP="00400B7B">
      <w:pPr>
        <w:bidi/>
        <w:ind w:left="360"/>
        <w:rPr>
          <w:rFonts w:cs="David"/>
          <w:sz w:val="24"/>
          <w:szCs w:val="24"/>
          <w:rtl/>
        </w:rPr>
      </w:pPr>
    </w:p>
    <w:p w:rsidR="00400B7B" w:rsidRDefault="00400B7B" w:rsidP="008C2380">
      <w:pPr>
        <w:bidi/>
        <w:ind w:left="360"/>
        <w:rPr>
          <w:rFonts w:cs="David"/>
          <w:sz w:val="24"/>
          <w:szCs w:val="24"/>
        </w:rPr>
      </w:pPr>
    </w:p>
    <w:p w:rsidR="008C2380" w:rsidRPr="00CB1D1A" w:rsidRDefault="008C2380" w:rsidP="00CF2780">
      <w:pPr>
        <w:bidi/>
        <w:ind w:left="36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אלי פוזנר, מנהל מחלקת צילום, </w:t>
      </w:r>
      <w:r w:rsidR="005D2991">
        <w:rPr>
          <w:rFonts w:cs="David" w:hint="cs"/>
          <w:sz w:val="24"/>
          <w:szCs w:val="24"/>
          <w:rtl/>
        </w:rPr>
        <w:t>מוז</w:t>
      </w:r>
      <w:r>
        <w:rPr>
          <w:rFonts w:cs="David" w:hint="cs"/>
          <w:sz w:val="24"/>
          <w:szCs w:val="24"/>
          <w:rtl/>
        </w:rPr>
        <w:t>און ישראל</w:t>
      </w:r>
      <w:r w:rsidR="005D2991">
        <w:rPr>
          <w:rFonts w:cs="David" w:hint="cs"/>
          <w:sz w:val="24"/>
          <w:szCs w:val="24"/>
          <w:rtl/>
        </w:rPr>
        <w:t>,</w:t>
      </w:r>
      <w:r>
        <w:rPr>
          <w:rFonts w:cs="David" w:hint="cs"/>
          <w:sz w:val="24"/>
          <w:szCs w:val="24"/>
          <w:rtl/>
        </w:rPr>
        <w:t xml:space="preserve"> ירושלים</w:t>
      </w:r>
    </w:p>
    <w:tbl>
      <w:tblPr>
        <w:tblpPr w:leftFromText="45" w:rightFromText="45" w:vertAnchor="text"/>
        <w:tblW w:w="9435" w:type="dxa"/>
        <w:tblCellSpacing w:w="0" w:type="dxa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"/>
        <w:gridCol w:w="9383"/>
      </w:tblGrid>
      <w:tr w:rsidR="008C2380" w:rsidRPr="00CB1D1A" w:rsidTr="00CF2780">
        <w:trPr>
          <w:trHeight w:val="198"/>
          <w:tblCellSpacing w:w="0" w:type="dxa"/>
        </w:trPr>
        <w:tc>
          <w:tcPr>
            <w:tcW w:w="0" w:type="auto"/>
            <w:vAlign w:val="center"/>
            <w:hideMark/>
          </w:tcPr>
          <w:p w:rsidR="008C2380" w:rsidRDefault="008C238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45" w:type="dxa"/>
              <w:right w:w="0" w:type="dxa"/>
            </w:tcMar>
            <w:vAlign w:val="center"/>
          </w:tcPr>
          <w:p w:rsidR="008C2380" w:rsidRPr="00CB1D1A" w:rsidRDefault="008C2380" w:rsidP="00CB1D1A">
            <w:pPr>
              <w:bidi/>
              <w:rPr>
                <w:rFonts w:ascii="Tahoma" w:eastAsia="Times New Roman" w:hAnsi="Tahoma" w:cs="David"/>
                <w:color w:val="4F4F4F"/>
                <w:sz w:val="24"/>
                <w:szCs w:val="24"/>
              </w:rPr>
            </w:pPr>
          </w:p>
          <w:p w:rsidR="00CB1D1A" w:rsidRPr="00CB1D1A" w:rsidRDefault="00CB1D1A" w:rsidP="00CB1D1A">
            <w:pPr>
              <w:bidi/>
              <w:rPr>
                <w:rFonts w:ascii="Tahoma" w:eastAsia="Times New Roman" w:hAnsi="Tahoma" w:cs="David"/>
                <w:color w:val="4F4F4F"/>
                <w:sz w:val="24"/>
                <w:szCs w:val="24"/>
              </w:rPr>
            </w:pPr>
          </w:p>
          <w:p w:rsidR="00CB1D1A" w:rsidRPr="00CB1D1A" w:rsidRDefault="00CF2780" w:rsidP="00CF2780">
            <w:pPr>
              <w:bidi/>
              <w:rPr>
                <w:rFonts w:asciiTheme="minorBidi" w:eastAsia="Times New Roman" w:hAnsiTheme="minorBidi" w:cs="David"/>
                <w:color w:val="4F4F4F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David" w:hint="cs"/>
                <w:color w:val="4F4F4F"/>
                <w:sz w:val="24"/>
                <w:szCs w:val="24"/>
                <w:rtl/>
              </w:rPr>
              <w:t>מקום הכינוס</w:t>
            </w:r>
            <w:r>
              <w:rPr>
                <w:rFonts w:asciiTheme="minorBidi" w:eastAsia="Times New Roman" w:hAnsiTheme="minorBidi" w:cs="David"/>
                <w:color w:val="4F4F4F"/>
                <w:sz w:val="24"/>
                <w:szCs w:val="24"/>
                <w:rtl/>
              </w:rPr>
              <w:t xml:space="preserve"> במבט כללי</w:t>
            </w:r>
          </w:p>
        </w:tc>
      </w:tr>
      <w:tr w:rsidR="008C2380" w:rsidTr="00CF2780">
        <w:trPr>
          <w:trHeight w:val="198"/>
          <w:tblCellSpacing w:w="0" w:type="dxa"/>
        </w:trPr>
        <w:tc>
          <w:tcPr>
            <w:tcW w:w="0" w:type="auto"/>
            <w:vAlign w:val="center"/>
            <w:hideMark/>
          </w:tcPr>
          <w:p w:rsidR="008C2380" w:rsidRDefault="008C238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45" w:type="dxa"/>
              <w:right w:w="0" w:type="dxa"/>
            </w:tcMar>
            <w:vAlign w:val="center"/>
          </w:tcPr>
          <w:p w:rsidR="008C2380" w:rsidRDefault="00CB1D1A" w:rsidP="00295606">
            <w:pPr>
              <w:jc w:val="center"/>
              <w:rPr>
                <w:rFonts w:ascii="Tahoma" w:eastAsia="Times New Roman" w:hAnsi="Tahoma" w:cs="Tahoma"/>
                <w:color w:val="4F4F4F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4F4F4F"/>
                <w:sz w:val="18"/>
                <w:szCs w:val="18"/>
              </w:rPr>
              <w:drawing>
                <wp:inline distT="0" distB="0" distL="0" distR="0" wp14:anchorId="00675C56" wp14:editId="184E07E4">
                  <wp:extent cx="5780481" cy="3848431"/>
                  <wp:effectExtent l="0" t="0" r="0" b="0"/>
                  <wp:docPr id="3" name="תמונה 3" descr="C:\Users\eliepo\Documents\כנס 30 שנה לאיגוד צלמי המוזיאנים באנגליה, אוקטובר 2015\AHFAP30-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epo\Documents\כנס 30 שנה לאיגוד צלמי המוזיאנים באנגליה, אוקטובר 2015\AHFAP30-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481" cy="384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380" w:rsidTr="00CF2780">
        <w:trPr>
          <w:trHeight w:val="193"/>
          <w:tblCellSpacing w:w="0" w:type="dxa"/>
        </w:trPr>
        <w:tc>
          <w:tcPr>
            <w:tcW w:w="0" w:type="auto"/>
            <w:vAlign w:val="center"/>
            <w:hideMark/>
          </w:tcPr>
          <w:p w:rsidR="008C2380" w:rsidRDefault="008C238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45" w:type="dxa"/>
              <w:right w:w="0" w:type="dxa"/>
            </w:tcMar>
            <w:vAlign w:val="center"/>
          </w:tcPr>
          <w:p w:rsidR="008C2380" w:rsidRDefault="008C2380">
            <w:pPr>
              <w:rPr>
                <w:rFonts w:ascii="Tahoma" w:eastAsia="Times New Roman" w:hAnsi="Tahoma" w:cs="Tahoma"/>
                <w:color w:val="4F4F4F"/>
                <w:sz w:val="18"/>
                <w:szCs w:val="18"/>
              </w:rPr>
            </w:pPr>
          </w:p>
        </w:tc>
      </w:tr>
      <w:tr w:rsidR="008C2380" w:rsidTr="00CF2780">
        <w:trPr>
          <w:trHeight w:val="193"/>
          <w:tblCellSpacing w:w="0" w:type="dxa"/>
        </w:trPr>
        <w:tc>
          <w:tcPr>
            <w:tcW w:w="0" w:type="auto"/>
            <w:vAlign w:val="center"/>
            <w:hideMark/>
          </w:tcPr>
          <w:p w:rsidR="008C2380" w:rsidRDefault="008C238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65" w:type="dxa"/>
              <w:right w:w="0" w:type="dxa"/>
            </w:tcMar>
            <w:vAlign w:val="center"/>
          </w:tcPr>
          <w:p w:rsidR="008C2380" w:rsidRDefault="00CA7797" w:rsidP="00CA7797">
            <w:pPr>
              <w:jc w:val="center"/>
              <w:rPr>
                <w:rFonts w:ascii="Tahoma" w:eastAsia="Times New Roman" w:hAnsi="Tahoma" w:cs="Tahoma"/>
                <w:color w:val="4F4F4F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4F4F4F"/>
                <w:sz w:val="18"/>
                <w:szCs w:val="18"/>
              </w:rPr>
              <w:drawing>
                <wp:inline distT="0" distB="0" distL="0" distR="0" wp14:anchorId="04917599" wp14:editId="5B59202A">
                  <wp:extent cx="5038865" cy="7055893"/>
                  <wp:effectExtent l="0" t="0" r="0" b="0"/>
                  <wp:docPr id="5" name="תמונה 5" descr="C:\Users\eliepo\Documents\כנס 30 שנה לאיגוד צלמי המוזיאנים באנגליה, אוקטובר 2015\AHFAP30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epo\Documents\כנס 30 שנה לאיגוד צלמי המוזיאנים באנגליה, אוקטובר 2015\AHFAP30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56" cy="7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380" w:rsidTr="00CF2780">
        <w:trPr>
          <w:trHeight w:val="230"/>
          <w:tblCellSpacing w:w="0" w:type="dxa"/>
        </w:trPr>
        <w:tc>
          <w:tcPr>
            <w:tcW w:w="0" w:type="auto"/>
            <w:vAlign w:val="center"/>
            <w:hideMark/>
          </w:tcPr>
          <w:p w:rsidR="008C2380" w:rsidRDefault="008C238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</w:tcPr>
          <w:p w:rsidR="008C2380" w:rsidRDefault="008C238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8C2380" w:rsidTr="00CF2780">
        <w:trPr>
          <w:trHeight w:val="220"/>
          <w:tblCellSpacing w:w="0" w:type="dxa"/>
        </w:trPr>
        <w:tc>
          <w:tcPr>
            <w:tcW w:w="0" w:type="auto"/>
            <w:vAlign w:val="center"/>
            <w:hideMark/>
          </w:tcPr>
          <w:p w:rsidR="008C2380" w:rsidRDefault="008C238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60" w:type="dxa"/>
              <w:right w:w="0" w:type="dxa"/>
            </w:tcMar>
          </w:tcPr>
          <w:p w:rsidR="008C2380" w:rsidRDefault="008C2380">
            <w:pPr>
              <w:rPr>
                <w:rFonts w:ascii="Tahoma" w:eastAsia="Times New Roman" w:hAnsi="Tahoma" w:cs="Tahoma"/>
                <w:color w:val="4F4F4F"/>
                <w:sz w:val="18"/>
                <w:szCs w:val="18"/>
              </w:rPr>
            </w:pPr>
          </w:p>
        </w:tc>
      </w:tr>
    </w:tbl>
    <w:p w:rsidR="00503AFA" w:rsidRPr="00F318EC" w:rsidRDefault="00F318EC" w:rsidP="00295606">
      <w:pPr>
        <w:bidi/>
        <w:jc w:val="center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מבט על כן הציור </w:t>
      </w:r>
      <w:r w:rsidR="00CF2780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>עליו מצלמים ב</w:t>
      </w:r>
      <w:r>
        <w:rPr>
          <w:rFonts w:cs="David"/>
          <w:sz w:val="24"/>
          <w:szCs w:val="24"/>
        </w:rPr>
        <w:t xml:space="preserve">National Gallery </w:t>
      </w:r>
      <w:r w:rsidR="00CF2780">
        <w:rPr>
          <w:rFonts w:cs="David" w:hint="cs"/>
          <w:sz w:val="24"/>
          <w:szCs w:val="24"/>
          <w:rtl/>
        </w:rPr>
        <w:t xml:space="preserve"> בלונדון</w:t>
      </w:r>
      <w:bookmarkStart w:id="0" w:name="_GoBack"/>
      <w:bookmarkEnd w:id="0"/>
      <w:r w:rsidR="00233721" w:rsidRPr="002337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3721">
        <w:rPr>
          <w:rFonts w:cs="David"/>
          <w:noProof/>
          <w:sz w:val="24"/>
          <w:szCs w:val="24"/>
          <w:rtl/>
        </w:rPr>
        <w:drawing>
          <wp:inline distT="0" distB="0" distL="0" distR="0">
            <wp:extent cx="5943600" cy="4458517"/>
            <wp:effectExtent l="0" t="0" r="0" b="0"/>
            <wp:docPr id="6" name="תמונה 6" descr="C:\Users\eliepo\Documents\כנס 30 שנה לאיגוד צלמי המוזיאנים באנגליה, אוקטובר 2015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po\Documents\כנס 30 שנה לאיגוד צלמי המוזיאנים באנגליה, אוקטובר 2015\IMG_25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AFA" w:rsidRPr="00F318EC" w:rsidSect="00400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E7268"/>
    <w:multiLevelType w:val="hybridMultilevel"/>
    <w:tmpl w:val="FF2AA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CEC"/>
    <w:rsid w:val="00006BDB"/>
    <w:rsid w:val="000350C5"/>
    <w:rsid w:val="000B5602"/>
    <w:rsid w:val="000D4CEC"/>
    <w:rsid w:val="001C07A4"/>
    <w:rsid w:val="00201FB5"/>
    <w:rsid w:val="00233721"/>
    <w:rsid w:val="002814B0"/>
    <w:rsid w:val="00295606"/>
    <w:rsid w:val="002A691D"/>
    <w:rsid w:val="002C4D76"/>
    <w:rsid w:val="002D77E4"/>
    <w:rsid w:val="00400B7B"/>
    <w:rsid w:val="00453A7B"/>
    <w:rsid w:val="00480655"/>
    <w:rsid w:val="00503AFA"/>
    <w:rsid w:val="005408E8"/>
    <w:rsid w:val="005B793E"/>
    <w:rsid w:val="005D2991"/>
    <w:rsid w:val="00613F1A"/>
    <w:rsid w:val="00644E9E"/>
    <w:rsid w:val="00695486"/>
    <w:rsid w:val="0080443C"/>
    <w:rsid w:val="00864D4A"/>
    <w:rsid w:val="0089266D"/>
    <w:rsid w:val="00894F77"/>
    <w:rsid w:val="008B7C6B"/>
    <w:rsid w:val="008C2380"/>
    <w:rsid w:val="0099638B"/>
    <w:rsid w:val="00A07C00"/>
    <w:rsid w:val="00A246F4"/>
    <w:rsid w:val="00AD5647"/>
    <w:rsid w:val="00BC614B"/>
    <w:rsid w:val="00BE51A2"/>
    <w:rsid w:val="00CA7797"/>
    <w:rsid w:val="00CB1D1A"/>
    <w:rsid w:val="00CC4DE6"/>
    <w:rsid w:val="00CF2780"/>
    <w:rsid w:val="00D62DE7"/>
    <w:rsid w:val="00E4677E"/>
    <w:rsid w:val="00EC40BA"/>
    <w:rsid w:val="00EF6BAF"/>
    <w:rsid w:val="00F3106B"/>
    <w:rsid w:val="00F318EC"/>
    <w:rsid w:val="00F9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486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8C2380"/>
    <w:rPr>
      <w:color w:val="4F4F4F"/>
      <w:u w:val="single"/>
    </w:rPr>
  </w:style>
  <w:style w:type="paragraph" w:customStyle="1" w:styleId="47cabb43-aa41-45de-a784-49fe81ba4359">
    <w:name w:val="47cabb43-aa41-45de-a784-49fe81ba4359"/>
    <w:basedOn w:val="a"/>
    <w:uiPriority w:val="99"/>
    <w:rsid w:val="008C238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C23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8C2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486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8C2380"/>
    <w:rPr>
      <w:color w:val="4F4F4F"/>
      <w:u w:val="single"/>
    </w:rPr>
  </w:style>
  <w:style w:type="paragraph" w:customStyle="1" w:styleId="47cabb43-aa41-45de-a784-49fe81ba4359">
    <w:name w:val="47cabb43-aa41-45de-a784-49fe81ba4359"/>
    <w:basedOn w:val="a"/>
    <w:uiPriority w:val="99"/>
    <w:rsid w:val="008C238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C23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8C2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1000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 Posner  (eliepo@imj.org.il)</dc:creator>
  <cp:lastModifiedBy>icom</cp:lastModifiedBy>
  <cp:revision>3</cp:revision>
  <dcterms:created xsi:type="dcterms:W3CDTF">2015-11-12T11:56:00Z</dcterms:created>
  <dcterms:modified xsi:type="dcterms:W3CDTF">2015-11-12T11:58:00Z</dcterms:modified>
</cp:coreProperties>
</file>